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7CBC99" w14:textId="42D93580" w:rsidR="009840F9" w:rsidRDefault="00AD6488" w:rsidP="009840F9">
      <w:pPr>
        <w:ind w:left="216"/>
        <w:rPr>
          <w:rFonts w:eastAsia="Times New Roman"/>
        </w:rPr>
      </w:pPr>
      <w:r>
        <w:rPr>
          <w:rFonts w:ascii="Times New Roman" w:hAnsi="Times New Roman"/>
          <w:b/>
        </w:rPr>
        <w:t>Citation to published version</w:t>
      </w:r>
      <w:r w:rsidR="00736F2F" w:rsidRPr="00845D10">
        <w:rPr>
          <w:rFonts w:ascii="Times New Roman" w:hAnsi="Times New Roman"/>
          <w:b/>
        </w:rPr>
        <w:t xml:space="preserve">: </w:t>
      </w:r>
      <w:r w:rsidRPr="00AD6488">
        <w:rPr>
          <w:rFonts w:ascii="Times New Roman" w:hAnsi="Times New Roman"/>
        </w:rPr>
        <w:t xml:space="preserve">Grabel, Ilene, “Towards a Pluripolar Global Financial Architecture? The Bretton Woods Institutions and the New Landscape of Development Finance,” </w:t>
      </w:r>
      <w:r w:rsidR="00736F2F" w:rsidRPr="00AD6488">
        <w:rPr>
          <w:rFonts w:ascii="Times New Roman" w:hAnsi="Times New Roman"/>
          <w:i/>
        </w:rPr>
        <w:t>Review of Radical Political Economics</w:t>
      </w:r>
      <w:r w:rsidR="00736F2F" w:rsidRPr="00AD6488">
        <w:rPr>
          <w:rFonts w:ascii="Times New Roman" w:hAnsi="Times New Roman"/>
        </w:rPr>
        <w:t xml:space="preserve">, </w:t>
      </w:r>
      <w:r w:rsidR="00C46E2E" w:rsidRPr="00AD6488">
        <w:rPr>
          <w:rFonts w:ascii="Times New Roman" w:hAnsi="Times New Roman"/>
        </w:rPr>
        <w:t>Conference Proceeding (</w:t>
      </w:r>
      <w:r w:rsidR="00736F2F" w:rsidRPr="00AD6488">
        <w:rPr>
          <w:rFonts w:ascii="Times New Roman" w:hAnsi="Times New Roman"/>
        </w:rPr>
        <w:t>ASSA 2018</w:t>
      </w:r>
      <w:r w:rsidR="00C46E2E" w:rsidRPr="00AD6488">
        <w:rPr>
          <w:rFonts w:ascii="Times New Roman" w:hAnsi="Times New Roman"/>
        </w:rPr>
        <w:t xml:space="preserve"> conference), </w:t>
      </w:r>
      <w:r w:rsidR="00736F2F" w:rsidRPr="00AD6488">
        <w:rPr>
          <w:rFonts w:ascii="Times New Roman" w:hAnsi="Times New Roman"/>
        </w:rPr>
        <w:t xml:space="preserve">2018, </w:t>
      </w:r>
      <w:r w:rsidRPr="00AD6488">
        <w:rPr>
          <w:rFonts w:ascii="Times New Roman" w:hAnsi="Times New Roman"/>
        </w:rPr>
        <w:t>50(4), 653-59,</w:t>
      </w:r>
      <w:r>
        <w:rPr>
          <w:rFonts w:ascii="Times New Roman" w:hAnsi="Times New Roman"/>
          <w:b/>
        </w:rPr>
        <w:t xml:space="preserve"> </w:t>
      </w:r>
      <w:hyperlink r:id="rId7" w:history="1">
        <w:r w:rsidR="009840F9" w:rsidRPr="0000292B">
          <w:rPr>
            <w:rStyle w:val="Hyperlink"/>
            <w:rFonts w:eastAsia="Times New Roman" w:cs="Arial"/>
            <w:color w:val="006ACC"/>
          </w:rPr>
          <w:t>https://doi.org/10.1177/0486613418761894</w:t>
        </w:r>
      </w:hyperlink>
    </w:p>
    <w:p w14:paraId="4153BD82" w14:textId="683A9BED" w:rsidR="00845D10" w:rsidRPr="00845D10" w:rsidRDefault="00845D10" w:rsidP="00845D10">
      <w:pPr>
        <w:widowControl w:val="0"/>
        <w:autoSpaceDE w:val="0"/>
        <w:autoSpaceDN w:val="0"/>
        <w:adjustRightInd w:val="0"/>
        <w:rPr>
          <w:rFonts w:ascii="Times New Roman" w:hAnsi="Times New Roman" w:cs="Times"/>
          <w:color w:val="000000"/>
        </w:rPr>
      </w:pPr>
    </w:p>
    <w:p w14:paraId="6FBCA3B0" w14:textId="7FE24F5A" w:rsidR="009E50D5" w:rsidRDefault="009E50D5" w:rsidP="009E50D5">
      <w:pPr>
        <w:widowControl w:val="0"/>
        <w:autoSpaceDE w:val="0"/>
        <w:autoSpaceDN w:val="0"/>
        <w:adjustRightInd w:val="0"/>
        <w:spacing w:after="240" w:line="180" w:lineRule="atLeast"/>
        <w:rPr>
          <w:rFonts w:ascii="Times" w:hAnsi="Times" w:cs="Times"/>
          <w:color w:val="000000"/>
        </w:rPr>
      </w:pPr>
    </w:p>
    <w:p w14:paraId="53240ED6" w14:textId="5DA97D7C" w:rsidR="00736F2F" w:rsidRDefault="00736F2F" w:rsidP="00736F2F">
      <w:pPr>
        <w:spacing w:line="360" w:lineRule="auto"/>
        <w:rPr>
          <w:rFonts w:ascii="Times New Roman" w:hAnsi="Times New Roman"/>
          <w:b/>
        </w:rPr>
      </w:pPr>
    </w:p>
    <w:p w14:paraId="085952A6" w14:textId="77777777" w:rsidR="00D20145" w:rsidRPr="00390415" w:rsidRDefault="00D20145" w:rsidP="00D20145">
      <w:pPr>
        <w:spacing w:line="360" w:lineRule="auto"/>
        <w:jc w:val="center"/>
        <w:rPr>
          <w:rFonts w:ascii="Times New Roman" w:hAnsi="Times New Roman"/>
          <w:b/>
        </w:rPr>
      </w:pPr>
      <w:proofErr w:type="gramStart"/>
      <w:r w:rsidRPr="00390415">
        <w:rPr>
          <w:rFonts w:ascii="Times New Roman" w:hAnsi="Times New Roman"/>
          <w:b/>
        </w:rPr>
        <w:t>Toward a Pluripolar Global Financial Architecture?</w:t>
      </w:r>
      <w:proofErr w:type="gramEnd"/>
      <w:r w:rsidRPr="00390415">
        <w:rPr>
          <w:rFonts w:ascii="Times New Roman" w:hAnsi="Times New Roman"/>
          <w:b/>
        </w:rPr>
        <w:t xml:space="preserve"> </w:t>
      </w:r>
    </w:p>
    <w:p w14:paraId="65C47023" w14:textId="77777777" w:rsidR="00D20145" w:rsidRDefault="00D20145" w:rsidP="00D20145">
      <w:pPr>
        <w:spacing w:line="360" w:lineRule="auto"/>
        <w:jc w:val="center"/>
        <w:rPr>
          <w:rFonts w:ascii="Times New Roman" w:hAnsi="Times New Roman"/>
          <w:b/>
        </w:rPr>
      </w:pPr>
      <w:r w:rsidRPr="00390415">
        <w:rPr>
          <w:rFonts w:ascii="Times New Roman" w:hAnsi="Times New Roman"/>
          <w:b/>
        </w:rPr>
        <w:t>The Bretton Woods Institutions and the New Landscape of Developmental Finance</w:t>
      </w:r>
    </w:p>
    <w:p w14:paraId="76B02EAC" w14:textId="5FFB81DB" w:rsidR="00E518CC" w:rsidRPr="00E518CC" w:rsidRDefault="00E518CC" w:rsidP="00D20145">
      <w:pPr>
        <w:spacing w:line="360" w:lineRule="auto"/>
        <w:jc w:val="center"/>
        <w:rPr>
          <w:rFonts w:ascii="Times New Roman" w:hAnsi="Times New Roman"/>
        </w:rPr>
      </w:pPr>
      <w:bookmarkStart w:id="0" w:name="_GoBack"/>
      <w:r w:rsidRPr="00E518CC">
        <w:rPr>
          <w:rFonts w:ascii="Times New Roman" w:hAnsi="Times New Roman"/>
        </w:rPr>
        <w:t>Ilene Grabel</w:t>
      </w:r>
    </w:p>
    <w:bookmarkEnd w:id="0"/>
    <w:p w14:paraId="7FCB4739" w14:textId="77777777" w:rsidR="00D20145" w:rsidRDefault="00D20145" w:rsidP="003B7107">
      <w:pPr>
        <w:spacing w:line="480" w:lineRule="auto"/>
        <w:rPr>
          <w:rFonts w:ascii="Times New Roman" w:hAnsi="Times New Roman"/>
          <w:b/>
          <w:bCs/>
          <w:caps/>
        </w:rPr>
      </w:pPr>
    </w:p>
    <w:p w14:paraId="46FE107D" w14:textId="23BB25CF" w:rsidR="00642518" w:rsidRPr="00CE0611" w:rsidRDefault="00860F78" w:rsidP="003B7107">
      <w:pPr>
        <w:spacing w:line="480" w:lineRule="auto"/>
        <w:rPr>
          <w:rFonts w:ascii="Times New Roman" w:hAnsi="Times New Roman"/>
          <w:b/>
          <w:bCs/>
          <w:caps/>
        </w:rPr>
      </w:pPr>
      <w:r>
        <w:rPr>
          <w:rFonts w:ascii="Times New Roman" w:hAnsi="Times New Roman"/>
          <w:b/>
          <w:bCs/>
          <w:caps/>
        </w:rPr>
        <w:t xml:space="preserve">1. </w:t>
      </w:r>
      <w:r w:rsidR="00642518" w:rsidRPr="00CE0611">
        <w:rPr>
          <w:rFonts w:ascii="Times New Roman" w:hAnsi="Times New Roman"/>
          <w:b/>
          <w:bCs/>
          <w:caps/>
        </w:rPr>
        <w:t>Introduction</w:t>
      </w:r>
    </w:p>
    <w:p w14:paraId="2438412F" w14:textId="3A8F3260" w:rsidR="005F487A" w:rsidRPr="00390415" w:rsidRDefault="00471251" w:rsidP="003B7107">
      <w:pPr>
        <w:spacing w:line="480" w:lineRule="auto"/>
        <w:rPr>
          <w:rFonts w:ascii="Times New Roman" w:hAnsi="Times New Roman"/>
        </w:rPr>
      </w:pPr>
      <w:r w:rsidRPr="00390415">
        <w:rPr>
          <w:rFonts w:ascii="Times New Roman" w:hAnsi="Times New Roman"/>
        </w:rPr>
        <w:t>T</w:t>
      </w:r>
      <w:r w:rsidR="00C46576" w:rsidRPr="00390415">
        <w:rPr>
          <w:rFonts w:ascii="Times New Roman" w:hAnsi="Times New Roman"/>
        </w:rPr>
        <w:t xml:space="preserve">he </w:t>
      </w:r>
      <w:r w:rsidRPr="00390415">
        <w:rPr>
          <w:rFonts w:ascii="Times New Roman" w:hAnsi="Times New Roman"/>
        </w:rPr>
        <w:t xml:space="preserve">economic </w:t>
      </w:r>
      <w:r w:rsidR="00C46576" w:rsidRPr="00390415">
        <w:rPr>
          <w:rFonts w:ascii="Times New Roman" w:hAnsi="Times New Roman"/>
        </w:rPr>
        <w:t xml:space="preserve">crises of the 1970s and </w:t>
      </w:r>
      <w:r w:rsidR="00141559" w:rsidRPr="00390415">
        <w:rPr>
          <w:rFonts w:ascii="Times New Roman" w:hAnsi="Times New Roman"/>
        </w:rPr>
        <w:t>19</w:t>
      </w:r>
      <w:r w:rsidR="00C46576" w:rsidRPr="00390415">
        <w:rPr>
          <w:rFonts w:ascii="Times New Roman" w:hAnsi="Times New Roman"/>
        </w:rPr>
        <w:t xml:space="preserve">80s generated demands for “South-South” </w:t>
      </w:r>
      <w:r w:rsidR="008442CB" w:rsidRPr="00390415">
        <w:rPr>
          <w:rFonts w:ascii="Times New Roman" w:hAnsi="Times New Roman"/>
        </w:rPr>
        <w:t xml:space="preserve">financial </w:t>
      </w:r>
      <w:r w:rsidR="00C46576" w:rsidRPr="00390415">
        <w:rPr>
          <w:rFonts w:ascii="Times New Roman" w:hAnsi="Times New Roman"/>
        </w:rPr>
        <w:t xml:space="preserve">institutions that would be largely autonomous from the </w:t>
      </w:r>
      <w:r w:rsidR="005B1C44" w:rsidRPr="00390415">
        <w:rPr>
          <w:rFonts w:ascii="Times New Roman" w:hAnsi="Times New Roman"/>
        </w:rPr>
        <w:t xml:space="preserve">legacy </w:t>
      </w:r>
      <w:r w:rsidR="00C46576" w:rsidRPr="00390415">
        <w:rPr>
          <w:rFonts w:ascii="Times New Roman" w:hAnsi="Times New Roman"/>
        </w:rPr>
        <w:t>Bretton Woods institutions</w:t>
      </w:r>
      <w:r w:rsidR="00CF6C19" w:rsidRPr="00390415">
        <w:rPr>
          <w:rFonts w:ascii="Times New Roman" w:hAnsi="Times New Roman"/>
        </w:rPr>
        <w:t xml:space="preserve"> </w:t>
      </w:r>
      <w:r w:rsidR="003A0363" w:rsidRPr="00390415">
        <w:rPr>
          <w:rFonts w:ascii="Times New Roman" w:hAnsi="Times New Roman"/>
        </w:rPr>
        <w:t>(BWIs)</w:t>
      </w:r>
      <w:r w:rsidR="00F51E90">
        <w:rPr>
          <w:rFonts w:ascii="Times New Roman" w:hAnsi="Times New Roman"/>
        </w:rPr>
        <w:t>--</w:t>
      </w:r>
      <w:r w:rsidR="00CF6C19" w:rsidRPr="00390415">
        <w:rPr>
          <w:rFonts w:ascii="Times New Roman" w:hAnsi="Times New Roman"/>
        </w:rPr>
        <w:t>the International Monetary Fund (IMF) and World Bank</w:t>
      </w:r>
      <w:r w:rsidR="00C46576" w:rsidRPr="00390415">
        <w:rPr>
          <w:rFonts w:ascii="Times New Roman" w:hAnsi="Times New Roman"/>
        </w:rPr>
        <w:t xml:space="preserve">. In contrast, the </w:t>
      </w:r>
      <w:r w:rsidR="00141559" w:rsidRPr="00390415">
        <w:rPr>
          <w:rFonts w:ascii="Times New Roman" w:hAnsi="Times New Roman"/>
        </w:rPr>
        <w:t xml:space="preserve">East </w:t>
      </w:r>
      <w:r w:rsidR="00C46576" w:rsidRPr="00390415">
        <w:rPr>
          <w:rFonts w:ascii="Times New Roman" w:hAnsi="Times New Roman"/>
        </w:rPr>
        <w:t xml:space="preserve">Asian and especially the global </w:t>
      </w:r>
      <w:r w:rsidRPr="00390415">
        <w:rPr>
          <w:rFonts w:ascii="Times New Roman" w:hAnsi="Times New Roman"/>
        </w:rPr>
        <w:t xml:space="preserve">financial </w:t>
      </w:r>
      <w:r w:rsidR="00C46576" w:rsidRPr="00390415">
        <w:rPr>
          <w:rFonts w:ascii="Times New Roman" w:hAnsi="Times New Roman"/>
        </w:rPr>
        <w:t xml:space="preserve">crises spawned an unruly, muscular pragmatism reflected in the view that </w:t>
      </w:r>
      <w:r w:rsidR="004431B1" w:rsidRPr="00390415">
        <w:rPr>
          <w:rFonts w:ascii="Times New Roman" w:hAnsi="Times New Roman"/>
        </w:rPr>
        <w:t xml:space="preserve">disparate and overlapping </w:t>
      </w:r>
      <w:r w:rsidR="00996916" w:rsidRPr="00390415">
        <w:rPr>
          <w:rFonts w:ascii="Times New Roman" w:hAnsi="Times New Roman"/>
        </w:rPr>
        <w:t xml:space="preserve">institutions based in </w:t>
      </w:r>
      <w:r w:rsidR="00081D69" w:rsidRPr="00390415">
        <w:rPr>
          <w:rFonts w:ascii="Times New Roman" w:hAnsi="Times New Roman"/>
        </w:rPr>
        <w:t>emergi</w:t>
      </w:r>
      <w:r w:rsidR="00996916" w:rsidRPr="00390415">
        <w:rPr>
          <w:rFonts w:ascii="Times New Roman" w:hAnsi="Times New Roman"/>
        </w:rPr>
        <w:t>ng market and developing economies</w:t>
      </w:r>
      <w:r w:rsidR="00081D69" w:rsidRPr="00390415">
        <w:rPr>
          <w:rFonts w:ascii="Times New Roman" w:hAnsi="Times New Roman"/>
        </w:rPr>
        <w:t xml:space="preserve"> (</w:t>
      </w:r>
      <w:r w:rsidR="00C46576" w:rsidRPr="00390415">
        <w:rPr>
          <w:rFonts w:ascii="Times New Roman" w:hAnsi="Times New Roman"/>
        </w:rPr>
        <w:t>EMDE</w:t>
      </w:r>
      <w:r w:rsidR="00996916" w:rsidRPr="00390415">
        <w:rPr>
          <w:rFonts w:ascii="Times New Roman" w:hAnsi="Times New Roman"/>
        </w:rPr>
        <w:t>s</w:t>
      </w:r>
      <w:r w:rsidR="00081D69" w:rsidRPr="00390415">
        <w:rPr>
          <w:rFonts w:ascii="Times New Roman" w:hAnsi="Times New Roman"/>
        </w:rPr>
        <w:t>)</w:t>
      </w:r>
      <w:r w:rsidR="00C46576" w:rsidRPr="00390415">
        <w:rPr>
          <w:rFonts w:ascii="Times New Roman" w:hAnsi="Times New Roman"/>
        </w:rPr>
        <w:t xml:space="preserve"> could complement and even substitute to some extent for </w:t>
      </w:r>
      <w:r w:rsidR="00E13F1B" w:rsidRPr="00390415">
        <w:rPr>
          <w:rFonts w:ascii="Times New Roman" w:hAnsi="Times New Roman"/>
        </w:rPr>
        <w:t>the B</w:t>
      </w:r>
      <w:r w:rsidR="0013447A" w:rsidRPr="00390415">
        <w:rPr>
          <w:rFonts w:ascii="Times New Roman" w:hAnsi="Times New Roman"/>
        </w:rPr>
        <w:t>WIs</w:t>
      </w:r>
      <w:r w:rsidR="001A2CCF">
        <w:rPr>
          <w:rFonts w:ascii="Times New Roman" w:hAnsi="Times New Roman"/>
        </w:rPr>
        <w:t xml:space="preserve">. Indeed, among </w:t>
      </w:r>
      <w:r w:rsidR="00C46576" w:rsidRPr="00390415">
        <w:rPr>
          <w:rFonts w:ascii="Times New Roman" w:hAnsi="Times New Roman"/>
        </w:rPr>
        <w:t xml:space="preserve">the most important features of the current period is the extent to which EMDE policy makers are </w:t>
      </w:r>
      <w:r w:rsidR="001A2CCF">
        <w:rPr>
          <w:rFonts w:ascii="Times New Roman" w:hAnsi="Times New Roman"/>
        </w:rPr>
        <w:t xml:space="preserve">(a.) </w:t>
      </w:r>
      <w:r w:rsidR="00C46576" w:rsidRPr="00390415">
        <w:rPr>
          <w:rFonts w:ascii="Times New Roman" w:hAnsi="Times New Roman"/>
        </w:rPr>
        <w:t xml:space="preserve">taking advantage of increasing freedom to act autonomously to establish new institutions </w:t>
      </w:r>
      <w:r w:rsidR="00F83DE1" w:rsidRPr="00390415">
        <w:rPr>
          <w:rFonts w:ascii="Times New Roman" w:hAnsi="Times New Roman"/>
        </w:rPr>
        <w:t xml:space="preserve">that provide long-term project </w:t>
      </w:r>
      <w:r w:rsidR="00F22EF4">
        <w:rPr>
          <w:rFonts w:ascii="Times New Roman" w:hAnsi="Times New Roman"/>
        </w:rPr>
        <w:t xml:space="preserve">(development and/or infrastructure) </w:t>
      </w:r>
      <w:r w:rsidR="00F83DE1" w:rsidRPr="00390415">
        <w:rPr>
          <w:rFonts w:ascii="Times New Roman" w:hAnsi="Times New Roman"/>
        </w:rPr>
        <w:t xml:space="preserve">finance </w:t>
      </w:r>
      <w:r w:rsidR="001A2CCF">
        <w:rPr>
          <w:rFonts w:ascii="Times New Roman" w:hAnsi="Times New Roman"/>
        </w:rPr>
        <w:t>and</w:t>
      </w:r>
      <w:r w:rsidR="00736936" w:rsidRPr="00390415">
        <w:rPr>
          <w:rFonts w:ascii="Times New Roman" w:hAnsi="Times New Roman"/>
        </w:rPr>
        <w:t xml:space="preserve"> </w:t>
      </w:r>
      <w:r w:rsidR="00F83DE1" w:rsidRPr="00390415">
        <w:rPr>
          <w:rFonts w:ascii="Times New Roman" w:hAnsi="Times New Roman"/>
        </w:rPr>
        <w:t>countercyclical liquidity support</w:t>
      </w:r>
      <w:r w:rsidR="00DE57EF">
        <w:rPr>
          <w:rFonts w:ascii="Times New Roman" w:hAnsi="Times New Roman"/>
        </w:rPr>
        <w:t xml:space="preserve">, </w:t>
      </w:r>
      <w:r w:rsidR="001C38D1">
        <w:rPr>
          <w:rFonts w:ascii="Times New Roman" w:hAnsi="Times New Roman"/>
        </w:rPr>
        <w:t xml:space="preserve">generally </w:t>
      </w:r>
      <w:r w:rsidR="00472E20" w:rsidRPr="00390415">
        <w:rPr>
          <w:rFonts w:ascii="Times New Roman" w:hAnsi="Times New Roman"/>
        </w:rPr>
        <w:t xml:space="preserve">through </w:t>
      </w:r>
      <w:r w:rsidR="0013447A" w:rsidRPr="00390415">
        <w:rPr>
          <w:rFonts w:ascii="Times New Roman" w:hAnsi="Times New Roman"/>
        </w:rPr>
        <w:t xml:space="preserve">currency </w:t>
      </w:r>
      <w:r w:rsidR="00472E20" w:rsidRPr="00390415">
        <w:rPr>
          <w:rFonts w:ascii="Times New Roman" w:hAnsi="Times New Roman"/>
        </w:rPr>
        <w:t xml:space="preserve">reserve pooling arrangements; </w:t>
      </w:r>
      <w:r w:rsidR="00DE6165">
        <w:rPr>
          <w:rFonts w:ascii="Times New Roman" w:hAnsi="Times New Roman"/>
        </w:rPr>
        <w:t xml:space="preserve">(b.) </w:t>
      </w:r>
      <w:r w:rsidR="00C46576" w:rsidRPr="00390415">
        <w:rPr>
          <w:rFonts w:ascii="Times New Roman" w:hAnsi="Times New Roman"/>
        </w:rPr>
        <w:t>build</w:t>
      </w:r>
      <w:r w:rsidR="00DE6165">
        <w:rPr>
          <w:rFonts w:ascii="Times New Roman" w:hAnsi="Times New Roman"/>
        </w:rPr>
        <w:t>ing</w:t>
      </w:r>
      <w:r w:rsidR="00C46576" w:rsidRPr="00390415">
        <w:rPr>
          <w:rFonts w:ascii="Times New Roman" w:hAnsi="Times New Roman"/>
        </w:rPr>
        <w:t xml:space="preserve"> out institutions</w:t>
      </w:r>
      <w:r w:rsidR="002951BF" w:rsidRPr="00390415">
        <w:rPr>
          <w:rFonts w:ascii="Times New Roman" w:hAnsi="Times New Roman"/>
        </w:rPr>
        <w:t xml:space="preserve"> whose existence predates the global crisis</w:t>
      </w:r>
      <w:r w:rsidR="00022AEC" w:rsidRPr="00390415">
        <w:rPr>
          <w:rFonts w:ascii="Times New Roman" w:hAnsi="Times New Roman"/>
        </w:rPr>
        <w:t>, substantially in</w:t>
      </w:r>
      <w:r w:rsidR="00F45C6C">
        <w:rPr>
          <w:rFonts w:ascii="Times New Roman" w:hAnsi="Times New Roman"/>
        </w:rPr>
        <w:t xml:space="preserve">creasing their capacity and </w:t>
      </w:r>
      <w:r w:rsidR="00022AEC" w:rsidRPr="00390415">
        <w:rPr>
          <w:rFonts w:ascii="Times New Roman" w:hAnsi="Times New Roman"/>
        </w:rPr>
        <w:t>funding</w:t>
      </w:r>
      <w:r w:rsidR="00B12CCB" w:rsidRPr="00390415">
        <w:rPr>
          <w:rFonts w:ascii="Times New Roman" w:hAnsi="Times New Roman"/>
        </w:rPr>
        <w:t xml:space="preserve"> and expanding their mandates into new activities</w:t>
      </w:r>
      <w:r w:rsidR="00736936" w:rsidRPr="00390415">
        <w:rPr>
          <w:rFonts w:ascii="Times New Roman" w:hAnsi="Times New Roman"/>
        </w:rPr>
        <w:t>;</w:t>
      </w:r>
      <w:r w:rsidR="00C46576" w:rsidRPr="00390415">
        <w:rPr>
          <w:rFonts w:ascii="Times New Roman" w:hAnsi="Times New Roman"/>
        </w:rPr>
        <w:t xml:space="preserve"> and, </w:t>
      </w:r>
      <w:r w:rsidR="00F45C6C">
        <w:rPr>
          <w:rFonts w:ascii="Times New Roman" w:hAnsi="Times New Roman"/>
        </w:rPr>
        <w:t>(c.) exploring</w:t>
      </w:r>
      <w:r w:rsidR="00C46576" w:rsidRPr="00390415">
        <w:rPr>
          <w:rFonts w:ascii="Times New Roman" w:hAnsi="Times New Roman"/>
        </w:rPr>
        <w:t xml:space="preserve"> ways in which they might link to and coordinate with one another.</w:t>
      </w:r>
      <w:r w:rsidR="00C46576" w:rsidRPr="00390415">
        <w:rPr>
          <w:rStyle w:val="FootnoteReference"/>
          <w:rFonts w:ascii="Times New Roman" w:hAnsi="Times New Roman"/>
        </w:rPr>
        <w:t xml:space="preserve"> </w:t>
      </w:r>
    </w:p>
    <w:p w14:paraId="5708DDA0" w14:textId="77777777" w:rsidR="005F487A" w:rsidRPr="00390415" w:rsidRDefault="005F487A" w:rsidP="003B7107">
      <w:pPr>
        <w:spacing w:line="480" w:lineRule="auto"/>
        <w:rPr>
          <w:rFonts w:ascii="Times New Roman" w:hAnsi="Times New Roman"/>
        </w:rPr>
      </w:pPr>
    </w:p>
    <w:p w14:paraId="3CE62EE7" w14:textId="78787D4D" w:rsidR="00C46576" w:rsidRPr="00390415" w:rsidRDefault="00C46576" w:rsidP="003B7107">
      <w:pPr>
        <w:spacing w:line="480" w:lineRule="auto"/>
        <w:rPr>
          <w:rFonts w:ascii="Times New Roman" w:hAnsi="Times New Roman"/>
        </w:rPr>
      </w:pPr>
      <w:r w:rsidRPr="00390415">
        <w:rPr>
          <w:rFonts w:ascii="Times New Roman" w:hAnsi="Times New Roman"/>
        </w:rPr>
        <w:lastRenderedPageBreak/>
        <w:t xml:space="preserve">The willingness and ability of EMDEs to undertake ad hoc, uncoordinated innovation in institutions that provide long-term project finance and liquidity support--which together constitute what I refer to as </w:t>
      </w:r>
      <w:r w:rsidR="00A534FF" w:rsidRPr="00390415">
        <w:rPr>
          <w:rFonts w:ascii="Times New Roman" w:hAnsi="Times New Roman"/>
        </w:rPr>
        <w:t>“</w:t>
      </w:r>
      <w:r w:rsidRPr="00390415">
        <w:rPr>
          <w:rFonts w:ascii="Times New Roman" w:hAnsi="Times New Roman"/>
        </w:rPr>
        <w:t>developmental finance</w:t>
      </w:r>
      <w:r w:rsidR="00A534FF" w:rsidRPr="00390415">
        <w:rPr>
          <w:rFonts w:ascii="Times New Roman" w:hAnsi="Times New Roman"/>
        </w:rPr>
        <w:t>”</w:t>
      </w:r>
      <w:r w:rsidRPr="00390415">
        <w:rPr>
          <w:rFonts w:ascii="Times New Roman" w:hAnsi="Times New Roman"/>
        </w:rPr>
        <w:t xml:space="preserve">--is a crucial legacy of the recent crises. </w:t>
      </w:r>
      <w:r w:rsidR="00043C1E" w:rsidRPr="00390415">
        <w:rPr>
          <w:rFonts w:ascii="Times New Roman" w:hAnsi="Times New Roman"/>
        </w:rPr>
        <w:t xml:space="preserve"> </w:t>
      </w:r>
      <w:r w:rsidRPr="00390415">
        <w:rPr>
          <w:rFonts w:ascii="Times New Roman" w:hAnsi="Times New Roman"/>
        </w:rPr>
        <w:t>Innovations in this domain are best understood as uneven, partial, experimental, contested, and incomplete. And yet, EMDE institutions are evolving in ways that allow them to fill persistent gaps in the global financial architecture. In short, we find institutional proliferation and expanding mandates that place the EMDEs at the center of an evolving institutiona</w:t>
      </w:r>
      <w:r w:rsidR="00946C5B" w:rsidRPr="00390415">
        <w:rPr>
          <w:rFonts w:ascii="Times New Roman" w:hAnsi="Times New Roman"/>
        </w:rPr>
        <w:t>l landscape marked by complexity;</w:t>
      </w:r>
      <w:r w:rsidRPr="00390415">
        <w:rPr>
          <w:rFonts w:ascii="Times New Roman" w:hAnsi="Times New Roman"/>
        </w:rPr>
        <w:t xml:space="preserve"> densi</w:t>
      </w:r>
      <w:r w:rsidR="00946C5B" w:rsidRPr="00390415">
        <w:rPr>
          <w:rFonts w:ascii="Times New Roman" w:hAnsi="Times New Roman"/>
        </w:rPr>
        <w:t>ty; fragmentation;</w:t>
      </w:r>
      <w:r w:rsidRPr="00390415">
        <w:rPr>
          <w:rFonts w:ascii="Times New Roman" w:hAnsi="Times New Roman"/>
        </w:rPr>
        <w:t xml:space="preserve"> </w:t>
      </w:r>
      <w:r w:rsidR="00946C5B" w:rsidRPr="00390415">
        <w:rPr>
          <w:rFonts w:ascii="Times New Roman" w:hAnsi="Times New Roman"/>
        </w:rPr>
        <w:t>and what I term “</w:t>
      </w:r>
      <w:proofErr w:type="spellStart"/>
      <w:r w:rsidRPr="00390415">
        <w:rPr>
          <w:rFonts w:ascii="Times New Roman" w:hAnsi="Times New Roman"/>
        </w:rPr>
        <w:t>pluripolarity</w:t>
      </w:r>
      <w:proofErr w:type="spellEnd"/>
      <w:r w:rsidRPr="00390415">
        <w:rPr>
          <w:rFonts w:ascii="Times New Roman" w:hAnsi="Times New Roman"/>
        </w:rPr>
        <w:t>,</w:t>
      </w:r>
      <w:r w:rsidR="00946C5B" w:rsidRPr="00390415">
        <w:rPr>
          <w:rFonts w:ascii="Times New Roman" w:hAnsi="Times New Roman"/>
        </w:rPr>
        <w:t>”</w:t>
      </w:r>
      <w:r w:rsidRPr="00390415">
        <w:rPr>
          <w:rFonts w:ascii="Times New Roman" w:hAnsi="Times New Roman"/>
        </w:rPr>
        <w:t xml:space="preserve"> </w:t>
      </w:r>
      <w:r w:rsidR="002B358F" w:rsidRPr="00390415">
        <w:rPr>
          <w:rFonts w:ascii="Times New Roman" w:hAnsi="Times New Roman"/>
        </w:rPr>
        <w:t>“</w:t>
      </w:r>
      <w:r w:rsidRPr="00390415">
        <w:rPr>
          <w:rFonts w:ascii="Times New Roman" w:hAnsi="Times New Roman"/>
        </w:rPr>
        <w:t>productive incoherence</w:t>
      </w:r>
      <w:r w:rsidR="00946C5B" w:rsidRPr="00390415">
        <w:rPr>
          <w:rFonts w:ascii="Times New Roman" w:hAnsi="Times New Roman"/>
        </w:rPr>
        <w:t>,</w:t>
      </w:r>
      <w:r w:rsidR="002B358F" w:rsidRPr="00390415">
        <w:rPr>
          <w:rFonts w:ascii="Times New Roman" w:hAnsi="Times New Roman"/>
        </w:rPr>
        <w:t>”</w:t>
      </w:r>
      <w:r w:rsidRPr="00390415">
        <w:rPr>
          <w:rFonts w:ascii="Times New Roman" w:hAnsi="Times New Roman"/>
        </w:rPr>
        <w:t xml:space="preserve"> and</w:t>
      </w:r>
      <w:r w:rsidR="00946C5B" w:rsidRPr="00390415">
        <w:rPr>
          <w:rFonts w:ascii="Times New Roman" w:hAnsi="Times New Roman"/>
        </w:rPr>
        <w:t xml:space="preserve"> </w:t>
      </w:r>
      <w:r w:rsidR="002B358F" w:rsidRPr="00390415">
        <w:rPr>
          <w:rFonts w:ascii="Times New Roman" w:hAnsi="Times New Roman"/>
        </w:rPr>
        <w:t>“</w:t>
      </w:r>
      <w:r w:rsidR="00946C5B" w:rsidRPr="00390415">
        <w:rPr>
          <w:rFonts w:ascii="Times New Roman" w:hAnsi="Times New Roman"/>
        </w:rPr>
        <w:t>productive</w:t>
      </w:r>
      <w:r w:rsidRPr="00390415">
        <w:rPr>
          <w:rFonts w:ascii="Times New Roman" w:hAnsi="Times New Roman"/>
        </w:rPr>
        <w:t xml:space="preserve"> redundancy</w:t>
      </w:r>
      <w:r w:rsidR="002B358F" w:rsidRPr="00390415">
        <w:rPr>
          <w:rFonts w:ascii="Times New Roman" w:hAnsi="Times New Roman"/>
        </w:rPr>
        <w:t>”</w:t>
      </w:r>
      <w:r w:rsidR="00063213">
        <w:rPr>
          <w:rFonts w:ascii="Times New Roman" w:hAnsi="Times New Roman"/>
        </w:rPr>
        <w:t xml:space="preserve"> </w:t>
      </w:r>
      <w:r w:rsidR="00063213" w:rsidRPr="00390415">
        <w:rPr>
          <w:rFonts w:ascii="Times New Roman" w:hAnsi="Times New Roman"/>
        </w:rPr>
        <w:t xml:space="preserve">(on the latter concepts, see </w:t>
      </w:r>
      <w:r w:rsidR="00063213">
        <w:rPr>
          <w:rFonts w:ascii="Times New Roman" w:hAnsi="Times New Roman"/>
        </w:rPr>
        <w:t xml:space="preserve">Grabel </w:t>
      </w:r>
      <w:r w:rsidR="00063213">
        <w:rPr>
          <w:rFonts w:ascii="Times New Roman" w:hAnsi="Times New Roman"/>
        </w:rPr>
        <w:fldChar w:fldCharType="begin">
          <w:fldData xml:space="preserve">PEVuZE5vdGU+PENpdGUgRXhjbHVkZUF1dGg9IjEiPjxBdXRob3I+R3JhYmVsPC9BdXRob3I+PFll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</w:fldData>
        </w:fldChar>
      </w:r>
      <w:r w:rsidR="00063213">
        <w:rPr>
          <w:rFonts w:ascii="Times New Roman" w:hAnsi="Times New Roman"/>
        </w:rPr>
        <w:instrText xml:space="preserve"> ADDIN EN.CITE </w:instrText>
      </w:r>
      <w:r w:rsidR="00063213">
        <w:rPr>
          <w:rFonts w:ascii="Times New Roman" w:hAnsi="Times New Roman"/>
        </w:rPr>
        <w:fldChar w:fldCharType="begin">
          <w:fldData xml:space="preserve">PEVuZE5vdGU+PENpdGUgRXhjbHVkZUF1dGg9IjEiPjxBdXRob3I+R3JhYmVsPC9BdXRob3I+PFll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</w:fldData>
        </w:fldChar>
      </w:r>
      <w:r w:rsidR="00063213">
        <w:rPr>
          <w:rFonts w:ascii="Times New Roman" w:hAnsi="Times New Roman"/>
        </w:rPr>
        <w:instrText xml:space="preserve"> ADDIN EN.CITE.DATA </w:instrText>
      </w:r>
      <w:r w:rsidR="00063213">
        <w:rPr>
          <w:rFonts w:ascii="Times New Roman" w:hAnsi="Times New Roman"/>
        </w:rPr>
      </w:r>
      <w:r w:rsidR="00063213">
        <w:rPr>
          <w:rFonts w:ascii="Times New Roman" w:hAnsi="Times New Roman"/>
        </w:rPr>
        <w:fldChar w:fldCharType="end"/>
      </w:r>
      <w:r w:rsidR="00063213">
        <w:rPr>
          <w:rFonts w:ascii="Times New Roman" w:hAnsi="Times New Roman"/>
        </w:rPr>
      </w:r>
      <w:r w:rsidR="00063213">
        <w:rPr>
          <w:rFonts w:ascii="Times New Roman" w:hAnsi="Times New Roman"/>
        </w:rPr>
        <w:fldChar w:fldCharType="separate"/>
      </w:r>
      <w:r w:rsidR="00063213">
        <w:rPr>
          <w:rFonts w:ascii="Times New Roman" w:hAnsi="Times New Roman"/>
          <w:noProof/>
        </w:rPr>
        <w:t>(2011, 2013a, b, 2015, 2017a, b)</w:t>
      </w:r>
      <w:r w:rsidR="00063213">
        <w:rPr>
          <w:rFonts w:ascii="Times New Roman" w:hAnsi="Times New Roman"/>
        </w:rPr>
        <w:fldChar w:fldCharType="end"/>
      </w:r>
      <w:r w:rsidR="00063213">
        <w:rPr>
          <w:rFonts w:ascii="Times New Roman" w:hAnsi="Times New Roman"/>
        </w:rPr>
        <w:t>)</w:t>
      </w:r>
      <w:r w:rsidR="00BC3300" w:rsidRPr="00390415">
        <w:rPr>
          <w:rFonts w:ascii="Times New Roman" w:hAnsi="Times New Roman"/>
        </w:rPr>
        <w:t>.</w:t>
      </w:r>
      <w:r w:rsidR="00945BFE" w:rsidRPr="00390415">
        <w:rPr>
          <w:rStyle w:val="FootnoteReference"/>
          <w:rFonts w:ascii="Times New Roman" w:hAnsi="Times New Roman"/>
        </w:rPr>
        <w:footnoteReference w:id="1"/>
      </w:r>
      <w:r w:rsidRPr="00390415">
        <w:rPr>
          <w:rFonts w:ascii="Times New Roman" w:hAnsi="Times New Roman"/>
        </w:rPr>
        <w:t xml:space="preserve"> </w:t>
      </w:r>
      <w:r w:rsidR="008C00A3">
        <w:rPr>
          <w:rFonts w:ascii="Times New Roman" w:hAnsi="Times New Roman"/>
        </w:rPr>
        <w:t>The n</w:t>
      </w:r>
      <w:r w:rsidR="00514731" w:rsidRPr="00390415">
        <w:rPr>
          <w:rFonts w:ascii="Times New Roman" w:hAnsi="Times New Roman"/>
        </w:rPr>
        <w:t>ew arrangements in the financial landscape of EMDEs do not coalesce around a singular, grand new global architecture that displace</w:t>
      </w:r>
      <w:r w:rsidR="004A4253">
        <w:rPr>
          <w:rFonts w:ascii="Times New Roman" w:hAnsi="Times New Roman"/>
        </w:rPr>
        <w:t>s</w:t>
      </w:r>
      <w:r w:rsidR="00514731" w:rsidRPr="00390415">
        <w:rPr>
          <w:rFonts w:ascii="Times New Roman" w:hAnsi="Times New Roman"/>
        </w:rPr>
        <w:t xml:space="preserve"> the B</w:t>
      </w:r>
      <w:r w:rsidR="004A4253">
        <w:rPr>
          <w:rFonts w:ascii="Times New Roman" w:hAnsi="Times New Roman"/>
        </w:rPr>
        <w:t>WIs</w:t>
      </w:r>
      <w:r w:rsidR="00514731" w:rsidRPr="00390415">
        <w:rPr>
          <w:rFonts w:ascii="Times New Roman" w:hAnsi="Times New Roman"/>
        </w:rPr>
        <w:t>.</w:t>
      </w:r>
    </w:p>
    <w:p w14:paraId="65A21A93" w14:textId="77777777" w:rsidR="00C46576" w:rsidRPr="00390415" w:rsidRDefault="00C46576" w:rsidP="003B7107">
      <w:pPr>
        <w:spacing w:line="480" w:lineRule="auto"/>
        <w:ind w:firstLine="720"/>
        <w:rPr>
          <w:rFonts w:ascii="Times New Roman" w:hAnsi="Times New Roman"/>
        </w:rPr>
      </w:pPr>
    </w:p>
    <w:p w14:paraId="0546D030" w14:textId="241BD2A5" w:rsidR="00C46576" w:rsidRPr="00390415" w:rsidRDefault="00C46576" w:rsidP="003B7107">
      <w:pPr>
        <w:spacing w:line="480" w:lineRule="auto"/>
        <w:rPr>
          <w:rFonts w:ascii="Times New Roman" w:hAnsi="Times New Roman" w:cs="Eurostile"/>
        </w:rPr>
      </w:pPr>
      <w:r w:rsidRPr="00390415">
        <w:rPr>
          <w:rFonts w:ascii="Times New Roman" w:hAnsi="Times New Roman"/>
        </w:rPr>
        <w:t>I advance three claims</w:t>
      </w:r>
      <w:r w:rsidR="00001A85" w:rsidRPr="00390415">
        <w:rPr>
          <w:rFonts w:ascii="Times New Roman" w:hAnsi="Times New Roman"/>
        </w:rPr>
        <w:t xml:space="preserve"> </w:t>
      </w:r>
      <w:r w:rsidR="00BB71B4" w:rsidRPr="00390415">
        <w:rPr>
          <w:rFonts w:ascii="Times New Roman" w:hAnsi="Times New Roman"/>
        </w:rPr>
        <w:t>in the paper</w:t>
      </w:r>
      <w:r w:rsidRPr="00390415">
        <w:rPr>
          <w:rFonts w:ascii="Times New Roman" w:hAnsi="Times New Roman"/>
        </w:rPr>
        <w:t xml:space="preserve">. The first is positive. The </w:t>
      </w:r>
      <w:r w:rsidR="002B358F" w:rsidRPr="00390415">
        <w:rPr>
          <w:rFonts w:ascii="Times New Roman" w:hAnsi="Times New Roman"/>
        </w:rPr>
        <w:t xml:space="preserve">East </w:t>
      </w:r>
      <w:r w:rsidRPr="00390415">
        <w:rPr>
          <w:rFonts w:ascii="Times New Roman" w:hAnsi="Times New Roman"/>
        </w:rPr>
        <w:t xml:space="preserve">Asian </w:t>
      </w:r>
      <w:r w:rsidR="002B358F" w:rsidRPr="00390415">
        <w:rPr>
          <w:rFonts w:ascii="Times New Roman" w:hAnsi="Times New Roman"/>
        </w:rPr>
        <w:t xml:space="preserve">financial crisis of 1997-98 </w:t>
      </w:r>
      <w:r w:rsidRPr="00390415">
        <w:rPr>
          <w:rFonts w:ascii="Times New Roman" w:hAnsi="Times New Roman"/>
        </w:rPr>
        <w:t xml:space="preserve">and especially the global </w:t>
      </w:r>
      <w:r w:rsidR="002B358F" w:rsidRPr="00390415">
        <w:rPr>
          <w:rFonts w:ascii="Times New Roman" w:hAnsi="Times New Roman"/>
        </w:rPr>
        <w:t xml:space="preserve">financial </w:t>
      </w:r>
      <w:r w:rsidRPr="00390415">
        <w:rPr>
          <w:rFonts w:ascii="Times New Roman" w:hAnsi="Times New Roman"/>
        </w:rPr>
        <w:t xml:space="preserve">crisis occasioned meaningful though ad hoc, partial, and uneven discontinuities in </w:t>
      </w:r>
      <w:r w:rsidRPr="00390415">
        <w:rPr>
          <w:rFonts w:ascii="Times New Roman" w:hAnsi="Times New Roman" w:cs="Eurostile"/>
        </w:rPr>
        <w:t>developmental finance and financial governance architecture. The conjunction of discontinuities and continuities is imparting incoherence to the financial governance architecture and developmental finance.</w:t>
      </w:r>
      <w:r w:rsidR="00E074CC" w:rsidRPr="00390415">
        <w:rPr>
          <w:rStyle w:val="FootnoteReference"/>
          <w:rFonts w:ascii="Times New Roman" w:hAnsi="Times New Roman" w:cs="Eurostile"/>
        </w:rPr>
        <w:footnoteReference w:id="2"/>
      </w:r>
      <w:r w:rsidRPr="00390415">
        <w:rPr>
          <w:rFonts w:ascii="Times New Roman" w:hAnsi="Times New Roman" w:cs="Eurostile"/>
        </w:rPr>
        <w:t xml:space="preserve"> The second claim is normative. Contrary to the common narrative</w:t>
      </w:r>
      <w:r w:rsidR="00D64ED9" w:rsidRPr="00390415">
        <w:rPr>
          <w:rFonts w:ascii="Times New Roman" w:hAnsi="Times New Roman" w:cs="Eurostile"/>
        </w:rPr>
        <w:t xml:space="preserve"> </w:t>
      </w:r>
      <w:r w:rsidR="00864DB8" w:rsidRPr="00390415">
        <w:rPr>
          <w:rFonts w:ascii="Times New Roman" w:hAnsi="Times New Roman" w:cs="Eurostile"/>
        </w:rPr>
        <w:t xml:space="preserve">that emphasizes </w:t>
      </w:r>
      <w:r w:rsidR="00DA495B" w:rsidRPr="00390415">
        <w:rPr>
          <w:rFonts w:ascii="Times New Roman" w:hAnsi="Times New Roman" w:cs="Eurostile"/>
        </w:rPr>
        <w:t>strong</w:t>
      </w:r>
      <w:r w:rsidR="00024F7F" w:rsidRPr="00390415">
        <w:rPr>
          <w:rFonts w:ascii="Times New Roman" w:hAnsi="Times New Roman" w:cs="Eurostile"/>
        </w:rPr>
        <w:t xml:space="preserve"> </w:t>
      </w:r>
      <w:r w:rsidR="00864DB8" w:rsidRPr="00390415">
        <w:rPr>
          <w:rFonts w:ascii="Times New Roman" w:hAnsi="Times New Roman" w:cs="Eurostile"/>
        </w:rPr>
        <w:t>continuity</w:t>
      </w:r>
      <w:r w:rsidR="00DA495B" w:rsidRPr="00390415">
        <w:rPr>
          <w:rFonts w:ascii="Times New Roman" w:hAnsi="Times New Roman" w:cs="Eurostile"/>
        </w:rPr>
        <w:t xml:space="preserve"> in financial governance</w:t>
      </w:r>
      <w:r w:rsidRPr="00390415">
        <w:rPr>
          <w:rFonts w:ascii="Times New Roman" w:hAnsi="Times New Roman" w:cs="Eurostile"/>
        </w:rPr>
        <w:t xml:space="preserve">, I argue that the emergent incoherence is </w:t>
      </w:r>
      <w:r w:rsidRPr="00390415">
        <w:rPr>
          <w:rFonts w:ascii="Times New Roman" w:hAnsi="Times New Roman" w:cs="Eurostile"/>
          <w:i/>
        </w:rPr>
        <w:t>productive</w:t>
      </w:r>
      <w:r w:rsidRPr="00390415">
        <w:rPr>
          <w:rFonts w:ascii="Times New Roman" w:hAnsi="Times New Roman" w:cs="Eurostile"/>
        </w:rPr>
        <w:t xml:space="preserve"> </w:t>
      </w:r>
      <w:r w:rsidR="00AE5CC0" w:rsidRPr="00390415">
        <w:rPr>
          <w:rFonts w:ascii="Times New Roman" w:hAnsi="Times New Roman" w:cs="Eurostile"/>
        </w:rPr>
        <w:t xml:space="preserve">of development </w:t>
      </w:r>
      <w:r w:rsidRPr="00390415">
        <w:rPr>
          <w:rFonts w:ascii="Times New Roman" w:hAnsi="Times New Roman" w:cs="Eurostile"/>
        </w:rPr>
        <w:t>rather than debilitating. In the absence of an over-arching, coherent model of financial governance</w:t>
      </w:r>
      <w:r w:rsidR="00714BD5" w:rsidRPr="00390415">
        <w:rPr>
          <w:rFonts w:ascii="Times New Roman" w:hAnsi="Times New Roman" w:cs="Eurostile"/>
        </w:rPr>
        <w:t xml:space="preserve"> EMDEs today are experiencing an </w:t>
      </w:r>
      <w:r w:rsidRPr="00390415">
        <w:rPr>
          <w:rFonts w:ascii="Times New Roman" w:hAnsi="Times New Roman" w:cs="Eurostile"/>
        </w:rPr>
        <w:t xml:space="preserve">expansion in the room for </w:t>
      </w:r>
      <w:r w:rsidRPr="00390415">
        <w:rPr>
          <w:rFonts w:ascii="Times New Roman" w:hAnsi="Times New Roman"/>
        </w:rPr>
        <w:t>institutional experimentation. Especially in comparison with the stultifying coherence of the neoliberal era, EMDEs enjoy a degree of autonomy to innovate in ways that promote financial stability, resilience, and financial inclusion. Emergent redundancy and networks of cooperation are increasing resilience.</w:t>
      </w:r>
      <w:r w:rsidRPr="00390415">
        <w:rPr>
          <w:rFonts w:ascii="Times New Roman" w:hAnsi="Times New Roman" w:cs="Eurostile"/>
        </w:rPr>
        <w:t xml:space="preserve"> The third claim is that productive incoherence can be understood most fully within what I call a “</w:t>
      </w:r>
      <w:proofErr w:type="spellStart"/>
      <w:r w:rsidRPr="00390415">
        <w:rPr>
          <w:rFonts w:ascii="Times New Roman" w:hAnsi="Times New Roman" w:cs="Eurostile"/>
        </w:rPr>
        <w:t>Hirschmanian</w:t>
      </w:r>
      <w:proofErr w:type="spellEnd"/>
      <w:r w:rsidRPr="00390415">
        <w:rPr>
          <w:rFonts w:ascii="Times New Roman" w:hAnsi="Times New Roman" w:cs="Eurostile"/>
        </w:rPr>
        <w:t xml:space="preserve"> mindset,” by which I mean an understanding of social and regime change informed by Albert </w:t>
      </w:r>
      <w:r w:rsidR="00AE5CC0" w:rsidRPr="00390415">
        <w:rPr>
          <w:rFonts w:ascii="Times New Roman" w:hAnsi="Times New Roman" w:cs="Eurostile"/>
        </w:rPr>
        <w:t xml:space="preserve">O. </w:t>
      </w:r>
      <w:r w:rsidRPr="00390415">
        <w:rPr>
          <w:rFonts w:ascii="Times New Roman" w:hAnsi="Times New Roman" w:cs="Eurostile"/>
        </w:rPr>
        <w:t xml:space="preserve">Hirschman’s key theoretical and epistemic commitments.  </w:t>
      </w:r>
    </w:p>
    <w:p w14:paraId="07229692" w14:textId="77777777" w:rsidR="00642518" w:rsidRDefault="00642518" w:rsidP="003B7107">
      <w:pPr>
        <w:spacing w:line="480" w:lineRule="auto"/>
        <w:rPr>
          <w:rFonts w:ascii="Times New Roman" w:hAnsi="Times New Roman" w:cs="Eurostile"/>
        </w:rPr>
      </w:pPr>
    </w:p>
    <w:p w14:paraId="54F70EFE" w14:textId="5DA6494B" w:rsidR="00642518" w:rsidRPr="00CE0611" w:rsidRDefault="00860F78" w:rsidP="003B7107">
      <w:pPr>
        <w:spacing w:line="480" w:lineRule="auto"/>
        <w:rPr>
          <w:rFonts w:ascii="Times New Roman" w:hAnsi="Times New Roman" w:cs="Eurostile"/>
          <w:b/>
          <w:bCs/>
          <w:caps/>
        </w:rPr>
      </w:pPr>
      <w:r>
        <w:rPr>
          <w:rFonts w:ascii="Times New Roman" w:hAnsi="Times New Roman" w:cs="Eurostile"/>
          <w:b/>
          <w:bCs/>
          <w:caps/>
        </w:rPr>
        <w:t xml:space="preserve">2. </w:t>
      </w:r>
      <w:r w:rsidR="00642518" w:rsidRPr="00CE0611">
        <w:rPr>
          <w:rFonts w:ascii="Times New Roman" w:hAnsi="Times New Roman" w:cs="Eurostile"/>
          <w:b/>
          <w:bCs/>
          <w:caps/>
        </w:rPr>
        <w:t>The Hirschmanian Mindset and Proscriptions</w:t>
      </w:r>
    </w:p>
    <w:p w14:paraId="028D599F" w14:textId="7A92B71B" w:rsidR="00C46576" w:rsidRDefault="009A7D74" w:rsidP="001236F3">
      <w:pPr>
        <w:spacing w:line="480" w:lineRule="auto"/>
        <w:rPr>
          <w:rFonts w:ascii="Times New Roman" w:hAnsi="Times New Roman"/>
        </w:rPr>
      </w:pPr>
      <w:r w:rsidRPr="00390415">
        <w:rPr>
          <w:rFonts w:ascii="Times New Roman" w:hAnsi="Times New Roman" w:cs="Eurostile"/>
        </w:rPr>
        <w:t>Hirschman’s seminal insights offer a</w:t>
      </w:r>
      <w:r w:rsidR="00754D2E">
        <w:rPr>
          <w:rFonts w:ascii="Times New Roman" w:hAnsi="Times New Roman" w:cs="Eurostile"/>
        </w:rPr>
        <w:t>n</w:t>
      </w:r>
      <w:r w:rsidRPr="00390415">
        <w:rPr>
          <w:rFonts w:ascii="Times New Roman" w:hAnsi="Times New Roman" w:cs="Eurostile"/>
        </w:rPr>
        <w:t xml:space="preserve"> extraordinarily useful lens through which to make sense of emerging discontinuities and productive incoherence in financial governance architecture and </w:t>
      </w:r>
      <w:r w:rsidR="00D7377F" w:rsidRPr="00390415">
        <w:rPr>
          <w:rFonts w:ascii="Times New Roman" w:hAnsi="Times New Roman" w:cs="Eurostile"/>
        </w:rPr>
        <w:t>developmental finance</w:t>
      </w:r>
      <w:r w:rsidR="00D14AA3" w:rsidRPr="00390415">
        <w:rPr>
          <w:rFonts w:ascii="Times New Roman" w:hAnsi="Times New Roman"/>
        </w:rPr>
        <w:t xml:space="preserve">. Central to my understanding of the evolution of the global financial landscape </w:t>
      </w:r>
      <w:r w:rsidR="00AF382E" w:rsidRPr="00390415">
        <w:rPr>
          <w:rFonts w:ascii="Times New Roman" w:hAnsi="Times New Roman"/>
        </w:rPr>
        <w:t xml:space="preserve">are </w:t>
      </w:r>
      <w:r w:rsidR="00C46576" w:rsidRPr="00390415">
        <w:rPr>
          <w:rFonts w:ascii="Times New Roman" w:hAnsi="Times New Roman" w:cs="Eurostile"/>
        </w:rPr>
        <w:t xml:space="preserve">Hirschman’s examination of exit, voice and loyalty; his treatment of linkages and side effects; his appreciation of </w:t>
      </w:r>
      <w:r w:rsidR="00C46576" w:rsidRPr="00390415">
        <w:rPr>
          <w:rFonts w:ascii="Times New Roman" w:hAnsi="Times New Roman"/>
        </w:rPr>
        <w:t xml:space="preserve">the way that uncertainty, ignorance, and error could be potential drivers of productive action by policy entrepreneurs (as embodied in his Hiding Hand concept); his rejection of uniform solutions and the related centrality of the diminutive, complex, and experimental; and his commitment to what he termed </w:t>
      </w:r>
      <w:r w:rsidR="00346E48" w:rsidRPr="00390415">
        <w:rPr>
          <w:rFonts w:ascii="Times New Roman" w:hAnsi="Times New Roman"/>
        </w:rPr>
        <w:t>“</w:t>
      </w:r>
      <w:proofErr w:type="spellStart"/>
      <w:r w:rsidR="00C46576" w:rsidRPr="00390415">
        <w:rPr>
          <w:rFonts w:ascii="Times New Roman" w:hAnsi="Times New Roman"/>
        </w:rPr>
        <w:t>possibilism</w:t>
      </w:r>
      <w:proofErr w:type="spellEnd"/>
      <w:r w:rsidR="00C46576" w:rsidRPr="00390415">
        <w:rPr>
          <w:rFonts w:ascii="Times New Roman" w:hAnsi="Times New Roman"/>
        </w:rPr>
        <w:t>,</w:t>
      </w:r>
      <w:r w:rsidR="00346E48" w:rsidRPr="00390415">
        <w:rPr>
          <w:rFonts w:ascii="Times New Roman" w:hAnsi="Times New Roman"/>
        </w:rPr>
        <w:t>”</w:t>
      </w:r>
      <w:r w:rsidR="00C46576" w:rsidRPr="00390415">
        <w:rPr>
          <w:rFonts w:ascii="Times New Roman" w:hAnsi="Times New Roman"/>
        </w:rPr>
        <w:t xml:space="preserve"> which followed from his epistemic commitments and rejection of the hubristic thinking that elevated social engineering and prejudged the outcomes of interventions. </w:t>
      </w:r>
      <w:r w:rsidR="00414B84">
        <w:rPr>
          <w:rFonts w:ascii="Times New Roman" w:hAnsi="Times New Roman"/>
        </w:rPr>
        <w:fldChar w:fldCharType="begin">
          <w:fldData xml:space="preserve">PEVuZE5vdGU+PENpdGU+PEF1dGhvcj5HcmFiZWw8L0F1dGhvcj48WWVhcj4yMDE3PC9ZZWFyPjxS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</w:fldData>
        </w:fldChar>
      </w:r>
      <w:r w:rsidR="00414B84">
        <w:rPr>
          <w:rFonts w:ascii="Times New Roman" w:hAnsi="Times New Roman"/>
        </w:rPr>
        <w:instrText xml:space="preserve"> ADDIN EN.CITE </w:instrText>
      </w:r>
      <w:r w:rsidR="00414B84">
        <w:rPr>
          <w:rFonts w:ascii="Times New Roman" w:hAnsi="Times New Roman"/>
        </w:rPr>
        <w:fldChar w:fldCharType="begin">
          <w:fldData xml:space="preserve">PEVuZE5vdGU+PENpdGU+PEF1dGhvcj5HcmFiZWw8L0F1dGhvcj48WWVhcj4yMDE3PC9ZZWFyPjxS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</w:fldData>
        </w:fldChar>
      </w:r>
      <w:r w:rsidR="00414B84">
        <w:rPr>
          <w:rFonts w:ascii="Times New Roman" w:hAnsi="Times New Roman"/>
        </w:rPr>
        <w:instrText xml:space="preserve"> ADDIN EN.CITE.DATA </w:instrText>
      </w:r>
      <w:r w:rsidR="00414B84">
        <w:rPr>
          <w:rFonts w:ascii="Times New Roman" w:hAnsi="Times New Roman"/>
        </w:rPr>
      </w:r>
      <w:r w:rsidR="00414B84">
        <w:rPr>
          <w:rFonts w:ascii="Times New Roman" w:hAnsi="Times New Roman"/>
        </w:rPr>
        <w:fldChar w:fldCharType="end"/>
      </w:r>
      <w:r w:rsidR="00414B84">
        <w:rPr>
          <w:rFonts w:ascii="Times New Roman" w:hAnsi="Times New Roman"/>
        </w:rPr>
      </w:r>
      <w:r w:rsidR="00414B84">
        <w:rPr>
          <w:rFonts w:ascii="Times New Roman" w:hAnsi="Times New Roman"/>
        </w:rPr>
        <w:fldChar w:fldCharType="separate"/>
      </w:r>
      <w:proofErr w:type="gramStart"/>
      <w:r w:rsidR="00414B84">
        <w:rPr>
          <w:rFonts w:ascii="Times New Roman" w:hAnsi="Times New Roman"/>
          <w:noProof/>
        </w:rPr>
        <w:t>(For an extensive discussion of Hirschman’s work, see Grabel 2017</w:t>
      </w:r>
      <w:r w:rsidR="00D66F6F">
        <w:rPr>
          <w:rFonts w:ascii="Times New Roman" w:hAnsi="Times New Roman"/>
          <w:noProof/>
        </w:rPr>
        <w:t>b</w:t>
      </w:r>
      <w:r w:rsidR="00414B84">
        <w:rPr>
          <w:rFonts w:ascii="Times New Roman" w:hAnsi="Times New Roman"/>
          <w:noProof/>
        </w:rPr>
        <w:t>, chap. 2, Adelman 2013b, a, Hirschman 1967, 1971, 2013[1971])</w:t>
      </w:r>
      <w:r w:rsidR="00414B84">
        <w:rPr>
          <w:rFonts w:ascii="Times New Roman" w:hAnsi="Times New Roman"/>
        </w:rPr>
        <w:fldChar w:fldCharType="end"/>
      </w:r>
      <w:r w:rsidR="00414B84" w:rsidRPr="00390415">
        <w:rPr>
          <w:rFonts w:ascii="Times New Roman" w:hAnsi="Times New Roman"/>
        </w:rPr>
        <w:t>.</w:t>
      </w:r>
      <w:proofErr w:type="gramEnd"/>
      <w:r w:rsidR="00414B84">
        <w:rPr>
          <w:rFonts w:ascii="Times New Roman" w:hAnsi="Times New Roman"/>
        </w:rPr>
        <w:t xml:space="preserve"> </w:t>
      </w:r>
      <w:r w:rsidR="00C46576" w:rsidRPr="00390415">
        <w:rPr>
          <w:rFonts w:ascii="Times New Roman" w:hAnsi="Times New Roman"/>
        </w:rPr>
        <w:t xml:space="preserve">The </w:t>
      </w:r>
      <w:proofErr w:type="spellStart"/>
      <w:r w:rsidR="00C46576" w:rsidRPr="00390415">
        <w:rPr>
          <w:rFonts w:ascii="Times New Roman" w:hAnsi="Times New Roman"/>
        </w:rPr>
        <w:t>Hirschmanian</w:t>
      </w:r>
      <w:proofErr w:type="spellEnd"/>
      <w:r w:rsidR="00C46576" w:rsidRPr="00390415">
        <w:rPr>
          <w:rFonts w:ascii="Times New Roman" w:hAnsi="Times New Roman"/>
        </w:rPr>
        <w:t xml:space="preserve"> vision that underpins </w:t>
      </w:r>
      <w:r w:rsidR="00D744BB" w:rsidRPr="00390415">
        <w:rPr>
          <w:rFonts w:ascii="Times New Roman" w:hAnsi="Times New Roman"/>
        </w:rPr>
        <w:t xml:space="preserve">my </w:t>
      </w:r>
      <w:r w:rsidR="00C46576" w:rsidRPr="00390415">
        <w:rPr>
          <w:rFonts w:ascii="Times New Roman" w:hAnsi="Times New Roman"/>
        </w:rPr>
        <w:t>central theses recognizes that meaningful change can an</w:t>
      </w:r>
      <w:r w:rsidR="00FB0DB2" w:rsidRPr="00390415">
        <w:rPr>
          <w:rFonts w:ascii="Times New Roman" w:hAnsi="Times New Roman"/>
        </w:rPr>
        <w:t xml:space="preserve">d should come about through </w:t>
      </w:r>
      <w:r w:rsidR="00C46576" w:rsidRPr="00390415">
        <w:rPr>
          <w:rFonts w:ascii="Times New Roman" w:hAnsi="Times New Roman"/>
        </w:rPr>
        <w:t xml:space="preserve">proliferation of small scale, disconnected, experimental, and incremental </w:t>
      </w:r>
      <w:r w:rsidR="00C46576" w:rsidRPr="00390415">
        <w:rPr>
          <w:rFonts w:ascii="Times New Roman" w:hAnsi="Times New Roman"/>
          <w:color w:val="000000"/>
        </w:rPr>
        <w:t xml:space="preserve">adjustments in institutions that </w:t>
      </w:r>
      <w:r w:rsidR="00C46576" w:rsidRPr="00390415">
        <w:rPr>
          <w:rFonts w:ascii="Times New Roman" w:hAnsi="Times New Roman"/>
        </w:rPr>
        <w:t>take root in the concrete demands facing policymakers</w:t>
      </w:r>
      <w:r w:rsidR="00D66F6F">
        <w:rPr>
          <w:rFonts w:ascii="Times New Roman" w:hAnsi="Times New Roman"/>
        </w:rPr>
        <w:t xml:space="preserve"> (Grabel 2017b: chap. 2)</w:t>
      </w:r>
      <w:r w:rsidR="00C46576" w:rsidRPr="00390415">
        <w:rPr>
          <w:rFonts w:ascii="Times New Roman" w:hAnsi="Times New Roman"/>
        </w:rPr>
        <w:t xml:space="preserve">.  </w:t>
      </w:r>
    </w:p>
    <w:p w14:paraId="469FE614" w14:textId="77777777" w:rsidR="001236F3" w:rsidRPr="001236F3" w:rsidRDefault="001236F3" w:rsidP="001236F3">
      <w:pPr>
        <w:spacing w:line="480" w:lineRule="auto"/>
        <w:rPr>
          <w:rFonts w:ascii="Times New Roman" w:hAnsi="Times New Roman"/>
        </w:rPr>
      </w:pPr>
    </w:p>
    <w:p w14:paraId="3C9FE413" w14:textId="46005ACA" w:rsidR="001236F3" w:rsidRDefault="00C46576" w:rsidP="001236F3">
      <w:pPr>
        <w:spacing w:line="480" w:lineRule="auto"/>
        <w:rPr>
          <w:rFonts w:ascii="Times New Roman" w:hAnsi="Times New Roman"/>
        </w:rPr>
      </w:pPr>
      <w:r w:rsidRPr="00390415">
        <w:rPr>
          <w:rFonts w:ascii="Times New Roman" w:hAnsi="Times New Roman"/>
        </w:rPr>
        <w:t xml:space="preserve">These </w:t>
      </w:r>
      <w:proofErr w:type="spellStart"/>
      <w:r w:rsidRPr="00390415">
        <w:rPr>
          <w:rFonts w:ascii="Times New Roman" w:hAnsi="Times New Roman"/>
        </w:rPr>
        <w:t>Hirschmanian</w:t>
      </w:r>
      <w:proofErr w:type="spellEnd"/>
      <w:r w:rsidRPr="00390415">
        <w:rPr>
          <w:rFonts w:ascii="Times New Roman" w:hAnsi="Times New Roman"/>
        </w:rPr>
        <w:t xml:space="preserve"> insights are useful when trying to make sense of contemporary developments. Taken together, they take the form of </w:t>
      </w:r>
      <w:r w:rsidRPr="00390415">
        <w:rPr>
          <w:rFonts w:ascii="Times New Roman" w:hAnsi="Times New Roman"/>
          <w:i/>
        </w:rPr>
        <w:t>pro</w:t>
      </w:r>
      <w:r w:rsidRPr="00390415">
        <w:rPr>
          <w:rFonts w:ascii="Times New Roman" w:hAnsi="Times New Roman"/>
        </w:rPr>
        <w:t xml:space="preserve">scriptions that suggest we </w:t>
      </w:r>
      <w:r w:rsidR="00055F42" w:rsidRPr="00390415">
        <w:rPr>
          <w:rFonts w:ascii="Times New Roman" w:hAnsi="Times New Roman"/>
        </w:rPr>
        <w:t xml:space="preserve">should </w:t>
      </w:r>
      <w:r w:rsidRPr="00390415">
        <w:rPr>
          <w:rFonts w:ascii="Times New Roman" w:hAnsi="Times New Roman"/>
        </w:rPr>
        <w:t>reject evaluative criteria that purport to determine ex ante or even ex post whether particular innovations are coherent, viable, sufficient, scalable, and significant b</w:t>
      </w:r>
      <w:r w:rsidR="00D61BC4" w:rsidRPr="00390415">
        <w:rPr>
          <w:rFonts w:ascii="Times New Roman" w:hAnsi="Times New Roman"/>
        </w:rPr>
        <w:t>ecause these criteria constrain</w:t>
      </w:r>
      <w:r w:rsidRPr="00390415">
        <w:rPr>
          <w:rFonts w:ascii="Times New Roman" w:hAnsi="Times New Roman"/>
        </w:rPr>
        <w:t xml:space="preserve"> our appreciation of the ad hoc and the unscripted, and blin</w:t>
      </w:r>
      <w:r w:rsidR="00E24DC1" w:rsidRPr="00390415">
        <w:rPr>
          <w:rFonts w:ascii="Times New Roman" w:hAnsi="Times New Roman"/>
        </w:rPr>
        <w:t>d</w:t>
      </w:r>
      <w:r w:rsidR="005554C8" w:rsidRPr="00390415">
        <w:rPr>
          <w:rFonts w:ascii="Times New Roman" w:hAnsi="Times New Roman"/>
        </w:rPr>
        <w:t xml:space="preserve"> us to the potential of </w:t>
      </w:r>
      <w:r w:rsidRPr="00390415">
        <w:rPr>
          <w:rFonts w:ascii="Times New Roman" w:hAnsi="Times New Roman"/>
        </w:rPr>
        <w:t xml:space="preserve">sometimes small-scale initiatives proliferating in EMDEs. </w:t>
      </w:r>
      <w:r w:rsidR="00610E4D" w:rsidRPr="00390415">
        <w:rPr>
          <w:rFonts w:ascii="Times New Roman" w:hAnsi="Times New Roman"/>
        </w:rPr>
        <w:t xml:space="preserve">By deemphasizing </w:t>
      </w:r>
      <w:r w:rsidR="00625D41">
        <w:rPr>
          <w:rFonts w:ascii="Times New Roman" w:hAnsi="Times New Roman"/>
        </w:rPr>
        <w:t xml:space="preserve">a </w:t>
      </w:r>
      <w:r w:rsidR="00610E4D" w:rsidRPr="00390415">
        <w:rPr>
          <w:rFonts w:ascii="Times New Roman" w:hAnsi="Times New Roman"/>
        </w:rPr>
        <w:t xml:space="preserve">coherence </w:t>
      </w:r>
      <w:r w:rsidR="00625D41">
        <w:rPr>
          <w:rFonts w:ascii="Times New Roman" w:hAnsi="Times New Roman"/>
        </w:rPr>
        <w:t xml:space="preserve">criterion </w:t>
      </w:r>
      <w:r w:rsidR="00610E4D" w:rsidRPr="00390415">
        <w:rPr>
          <w:rFonts w:ascii="Times New Roman" w:hAnsi="Times New Roman"/>
        </w:rPr>
        <w:t xml:space="preserve">I mean that we </w:t>
      </w:r>
      <w:r w:rsidR="00550542">
        <w:rPr>
          <w:rFonts w:ascii="Times New Roman" w:hAnsi="Times New Roman"/>
        </w:rPr>
        <w:t xml:space="preserve">should </w:t>
      </w:r>
      <w:r w:rsidR="009F6BFC">
        <w:rPr>
          <w:rFonts w:ascii="Times New Roman" w:hAnsi="Times New Roman"/>
        </w:rPr>
        <w:t xml:space="preserve">necessarily </w:t>
      </w:r>
      <w:r w:rsidR="00154A45" w:rsidRPr="00390415">
        <w:rPr>
          <w:rFonts w:ascii="Times New Roman" w:hAnsi="Times New Roman"/>
        </w:rPr>
        <w:t xml:space="preserve">presume that any observed institutional innovations within and across countries will conflict to some degree or other with established institutions, just as existing institutions conflict with each other. </w:t>
      </w:r>
      <w:r w:rsidR="00F5013C" w:rsidRPr="00390415">
        <w:rPr>
          <w:rFonts w:ascii="Times New Roman" w:hAnsi="Times New Roman"/>
        </w:rPr>
        <w:t xml:space="preserve">By </w:t>
      </w:r>
      <w:r w:rsidR="00397B60">
        <w:rPr>
          <w:rFonts w:ascii="Times New Roman" w:hAnsi="Times New Roman"/>
        </w:rPr>
        <w:t xml:space="preserve">deemphasizing </w:t>
      </w:r>
      <w:r w:rsidR="00F5013C" w:rsidRPr="00390415">
        <w:rPr>
          <w:rFonts w:ascii="Times New Roman" w:hAnsi="Times New Roman"/>
        </w:rPr>
        <w:t xml:space="preserve">viability I </w:t>
      </w:r>
      <w:r w:rsidR="003A7639">
        <w:rPr>
          <w:rFonts w:ascii="Times New Roman" w:hAnsi="Times New Roman"/>
        </w:rPr>
        <w:t xml:space="preserve">argue </w:t>
      </w:r>
      <w:r w:rsidR="00F5013C" w:rsidRPr="00390415">
        <w:rPr>
          <w:rFonts w:ascii="Times New Roman" w:hAnsi="Times New Roman"/>
        </w:rPr>
        <w:t>that w</w:t>
      </w:r>
      <w:r w:rsidR="00154A45" w:rsidRPr="00390415">
        <w:rPr>
          <w:rFonts w:ascii="Times New Roman" w:hAnsi="Times New Roman"/>
        </w:rPr>
        <w:t xml:space="preserve">e should not presume to know whether proposed or existing innovations can exist and survive over the long term, or whether some or all of them are unviable owing to pressures emanating from the global economy, the power of financial actors, or fragilities in EMDEs. </w:t>
      </w:r>
      <w:r w:rsidR="00D07958" w:rsidRPr="00390415">
        <w:rPr>
          <w:rFonts w:ascii="Times New Roman" w:hAnsi="Times New Roman"/>
        </w:rPr>
        <w:t xml:space="preserve">By </w:t>
      </w:r>
      <w:r w:rsidR="00397B60">
        <w:rPr>
          <w:rFonts w:ascii="Times New Roman" w:hAnsi="Times New Roman"/>
        </w:rPr>
        <w:t xml:space="preserve">deemphasizing </w:t>
      </w:r>
      <w:r w:rsidR="00D07958" w:rsidRPr="00390415">
        <w:rPr>
          <w:rFonts w:ascii="Times New Roman" w:hAnsi="Times New Roman"/>
        </w:rPr>
        <w:t xml:space="preserve">sufficiency I </w:t>
      </w:r>
      <w:r w:rsidR="003A7639">
        <w:rPr>
          <w:rFonts w:ascii="Times New Roman" w:hAnsi="Times New Roman"/>
        </w:rPr>
        <w:t xml:space="preserve">maintain </w:t>
      </w:r>
      <w:r w:rsidR="00D07958" w:rsidRPr="00390415">
        <w:rPr>
          <w:rFonts w:ascii="Times New Roman" w:hAnsi="Times New Roman"/>
        </w:rPr>
        <w:t xml:space="preserve">that we </w:t>
      </w:r>
      <w:r w:rsidR="00154A45" w:rsidRPr="00390415">
        <w:rPr>
          <w:rFonts w:ascii="Times New Roman" w:hAnsi="Times New Roman"/>
        </w:rPr>
        <w:t>should not be concerned with whether the observed innovations are adequate in the sense of addressing the full range of n</w:t>
      </w:r>
      <w:r w:rsidR="00D07958" w:rsidRPr="00390415">
        <w:rPr>
          <w:rFonts w:ascii="Times New Roman" w:hAnsi="Times New Roman"/>
        </w:rPr>
        <w:t>eeds for developmental finance--they cannot</w:t>
      </w:r>
      <w:r w:rsidR="00154A45" w:rsidRPr="00390415">
        <w:rPr>
          <w:rFonts w:ascii="Times New Roman" w:hAnsi="Times New Roman"/>
        </w:rPr>
        <w:t>.</w:t>
      </w:r>
      <w:r w:rsidR="00D07958" w:rsidRPr="00390415">
        <w:rPr>
          <w:rFonts w:ascii="Times New Roman" w:hAnsi="Times New Roman"/>
        </w:rPr>
        <w:t xml:space="preserve"> By </w:t>
      </w:r>
      <w:r w:rsidR="00397B60">
        <w:rPr>
          <w:rFonts w:ascii="Times New Roman" w:hAnsi="Times New Roman"/>
        </w:rPr>
        <w:t xml:space="preserve">deemphasizing </w:t>
      </w:r>
      <w:r w:rsidR="00D07958" w:rsidRPr="00390415">
        <w:rPr>
          <w:rFonts w:ascii="Times New Roman" w:hAnsi="Times New Roman"/>
        </w:rPr>
        <w:t xml:space="preserve">scalability I </w:t>
      </w:r>
      <w:r w:rsidR="003A7639">
        <w:rPr>
          <w:rFonts w:ascii="Times New Roman" w:hAnsi="Times New Roman"/>
        </w:rPr>
        <w:t xml:space="preserve">argue </w:t>
      </w:r>
      <w:r w:rsidR="00D07958" w:rsidRPr="00390415">
        <w:rPr>
          <w:rFonts w:ascii="Times New Roman" w:hAnsi="Times New Roman"/>
        </w:rPr>
        <w:t xml:space="preserve">that we </w:t>
      </w:r>
      <w:r w:rsidR="00154A45" w:rsidRPr="00390415">
        <w:rPr>
          <w:rFonts w:ascii="Times New Roman" w:hAnsi="Times New Roman"/>
        </w:rPr>
        <w:t xml:space="preserve">should not judge innovations against the standard of whether they are scalable and even </w:t>
      </w:r>
      <w:proofErr w:type="spellStart"/>
      <w:r w:rsidR="00154A45" w:rsidRPr="00390415">
        <w:rPr>
          <w:rFonts w:ascii="Times New Roman" w:hAnsi="Times New Roman"/>
        </w:rPr>
        <w:t>universalizable</w:t>
      </w:r>
      <w:proofErr w:type="spellEnd"/>
      <w:r w:rsidR="00154A45" w:rsidRPr="00390415">
        <w:rPr>
          <w:rFonts w:ascii="Times New Roman" w:hAnsi="Times New Roman"/>
        </w:rPr>
        <w:t xml:space="preserve"> (rather than contingent or context dependent) or speculate as to whether they are doomed to remain small, barely surviving, and even then only in the specific environments where they have arisen. </w:t>
      </w:r>
      <w:r w:rsidR="00D07958" w:rsidRPr="00390415">
        <w:rPr>
          <w:rFonts w:ascii="Times New Roman" w:hAnsi="Times New Roman"/>
        </w:rPr>
        <w:t xml:space="preserve">And finally, by </w:t>
      </w:r>
      <w:r w:rsidR="005A2BB0">
        <w:rPr>
          <w:rFonts w:ascii="Times New Roman" w:hAnsi="Times New Roman"/>
        </w:rPr>
        <w:t xml:space="preserve">deemphasizing the </w:t>
      </w:r>
      <w:r w:rsidR="00D07958" w:rsidRPr="00390415">
        <w:rPr>
          <w:rFonts w:ascii="Times New Roman" w:hAnsi="Times New Roman"/>
        </w:rPr>
        <w:t xml:space="preserve">significance of change I mean that </w:t>
      </w:r>
      <w:r w:rsidR="00154A45" w:rsidRPr="00390415">
        <w:rPr>
          <w:rFonts w:ascii="Times New Roman" w:hAnsi="Times New Roman"/>
        </w:rPr>
        <w:t>we should not impose a ‘test’ of fundamental change, such as whether any particular institutional endeavor disrupts the structural power of the IMF or the US</w:t>
      </w:r>
      <w:r w:rsidR="001236F3">
        <w:rPr>
          <w:rFonts w:ascii="Times New Roman" w:hAnsi="Times New Roman"/>
        </w:rPr>
        <w:t>.</w:t>
      </w:r>
      <w:r w:rsidR="008A180E">
        <w:rPr>
          <w:rStyle w:val="FootnoteReference"/>
          <w:rFonts w:ascii="Times New Roman" w:hAnsi="Times New Roman"/>
        </w:rPr>
        <w:footnoteReference w:id="3"/>
      </w:r>
    </w:p>
    <w:p w14:paraId="3D4E51EF" w14:textId="77777777" w:rsidR="00316D23" w:rsidRDefault="00316D23" w:rsidP="003B7107">
      <w:pPr>
        <w:pStyle w:val="NoSpacing"/>
        <w:spacing w:line="480" w:lineRule="auto"/>
        <w:rPr>
          <w:rFonts w:ascii="Times New Roman" w:hAnsi="Times New Roman"/>
        </w:rPr>
      </w:pPr>
    </w:p>
    <w:p w14:paraId="46A2C09B" w14:textId="4F56ACF2" w:rsidR="00402175" w:rsidRPr="00CE0611" w:rsidRDefault="00860F78" w:rsidP="003B7107">
      <w:pPr>
        <w:pStyle w:val="NoSpacing"/>
        <w:spacing w:line="480" w:lineRule="auto"/>
        <w:rPr>
          <w:rFonts w:ascii="Times New Roman" w:hAnsi="Times New Roman"/>
          <w:b/>
          <w:bCs/>
          <w:caps/>
        </w:rPr>
      </w:pPr>
      <w:r>
        <w:rPr>
          <w:rFonts w:ascii="Times New Roman" w:hAnsi="Times New Roman"/>
          <w:b/>
          <w:bCs/>
          <w:caps/>
        </w:rPr>
        <w:t xml:space="preserve">3. </w:t>
      </w:r>
      <w:r w:rsidR="00402175" w:rsidRPr="00CE0611">
        <w:rPr>
          <w:rFonts w:ascii="Times New Roman" w:hAnsi="Times New Roman"/>
          <w:b/>
          <w:bCs/>
          <w:caps/>
        </w:rPr>
        <w:t>Architectural Innovations Through a Hirschmanian Lense</w:t>
      </w:r>
    </w:p>
    <w:p w14:paraId="41B961F2" w14:textId="580E093C" w:rsidR="00AF4E33" w:rsidRDefault="00316D23" w:rsidP="003B7107">
      <w:pPr>
        <w:pStyle w:val="NoSpacing"/>
        <w:spacing w:line="480" w:lineRule="auto"/>
        <w:rPr>
          <w:rFonts w:ascii="Times New Roman" w:hAnsi="Times New Roman"/>
        </w:rPr>
      </w:pPr>
      <w:r w:rsidRPr="00390415">
        <w:rPr>
          <w:rFonts w:ascii="Times New Roman" w:hAnsi="Times New Roman"/>
        </w:rPr>
        <w:t>With the above</w:t>
      </w:r>
      <w:r w:rsidR="00312663" w:rsidRPr="00390415">
        <w:rPr>
          <w:rFonts w:ascii="Times New Roman" w:hAnsi="Times New Roman"/>
        </w:rPr>
        <w:t xml:space="preserve"> proscriptions in mind </w:t>
      </w:r>
      <w:r w:rsidR="00C46576" w:rsidRPr="00390415">
        <w:rPr>
          <w:rFonts w:ascii="Times New Roman" w:hAnsi="Times New Roman"/>
        </w:rPr>
        <w:t>I take on the concrete matter o</w:t>
      </w:r>
      <w:r w:rsidR="004F6D93" w:rsidRPr="00390415">
        <w:rPr>
          <w:rFonts w:ascii="Times New Roman" w:hAnsi="Times New Roman"/>
        </w:rPr>
        <w:t xml:space="preserve">f how we might understand </w:t>
      </w:r>
      <w:r w:rsidR="00C46576" w:rsidRPr="00390415">
        <w:rPr>
          <w:rFonts w:ascii="Times New Roman" w:hAnsi="Times New Roman"/>
        </w:rPr>
        <w:t xml:space="preserve">architectural innovations </w:t>
      </w:r>
      <w:r w:rsidR="00996AE1" w:rsidRPr="00390415">
        <w:rPr>
          <w:rFonts w:ascii="Times New Roman" w:hAnsi="Times New Roman"/>
        </w:rPr>
        <w:t xml:space="preserve">in </w:t>
      </w:r>
      <w:r w:rsidR="00496236">
        <w:rPr>
          <w:rFonts w:ascii="Times New Roman" w:hAnsi="Times New Roman"/>
        </w:rPr>
        <w:t xml:space="preserve">the realm </w:t>
      </w:r>
      <w:r w:rsidR="005F1969" w:rsidRPr="00390415">
        <w:rPr>
          <w:rFonts w:ascii="Times New Roman" w:hAnsi="Times New Roman"/>
        </w:rPr>
        <w:t xml:space="preserve">of </w:t>
      </w:r>
      <w:r w:rsidR="00996AE1" w:rsidRPr="00390415">
        <w:rPr>
          <w:rFonts w:ascii="Times New Roman" w:hAnsi="Times New Roman"/>
        </w:rPr>
        <w:t xml:space="preserve">reserve pooling and </w:t>
      </w:r>
      <w:r w:rsidR="005F1969" w:rsidRPr="00390415">
        <w:rPr>
          <w:rFonts w:ascii="Times New Roman" w:hAnsi="Times New Roman"/>
        </w:rPr>
        <w:t xml:space="preserve">project </w:t>
      </w:r>
      <w:r w:rsidR="00996AE1" w:rsidRPr="00390415">
        <w:rPr>
          <w:rFonts w:ascii="Times New Roman" w:hAnsi="Times New Roman"/>
        </w:rPr>
        <w:t xml:space="preserve">finance </w:t>
      </w:r>
      <w:r w:rsidR="00C46576" w:rsidRPr="00390415">
        <w:rPr>
          <w:rFonts w:ascii="Times New Roman" w:hAnsi="Times New Roman"/>
        </w:rPr>
        <w:t xml:space="preserve">through a </w:t>
      </w:r>
      <w:proofErr w:type="spellStart"/>
      <w:r w:rsidR="00C46576" w:rsidRPr="00390415">
        <w:rPr>
          <w:rFonts w:ascii="Times New Roman" w:hAnsi="Times New Roman"/>
        </w:rPr>
        <w:t>Hirschmanian</w:t>
      </w:r>
      <w:proofErr w:type="spellEnd"/>
      <w:r w:rsidR="00C46576" w:rsidRPr="00390415">
        <w:rPr>
          <w:rFonts w:ascii="Times New Roman" w:hAnsi="Times New Roman"/>
        </w:rPr>
        <w:t xml:space="preserve"> lens</w:t>
      </w:r>
      <w:r w:rsidR="00372B26" w:rsidRPr="00390415">
        <w:rPr>
          <w:rFonts w:ascii="Times New Roman" w:hAnsi="Times New Roman"/>
        </w:rPr>
        <w:t>. Table 1 highlights the chief goals and practices of the institutions that I survey</w:t>
      </w:r>
      <w:r w:rsidR="007D7C97" w:rsidRPr="00390415">
        <w:rPr>
          <w:rFonts w:ascii="Times New Roman" w:hAnsi="Times New Roman"/>
        </w:rPr>
        <w:t xml:space="preserve">. </w:t>
      </w:r>
    </w:p>
    <w:p w14:paraId="1C796FCA" w14:textId="4B6515D4" w:rsidR="00AF4E33" w:rsidRPr="00C12DD9" w:rsidRDefault="00C12DD9" w:rsidP="00C12DD9">
      <w:pPr>
        <w:pStyle w:val="NoSpacing"/>
        <w:spacing w:line="480" w:lineRule="auto"/>
        <w:jc w:val="center"/>
        <w:rPr>
          <w:rFonts w:ascii="Times New Roman" w:hAnsi="Times New Roman"/>
          <w:b/>
        </w:rPr>
      </w:pPr>
      <w:r w:rsidRPr="00C12DD9">
        <w:rPr>
          <w:rFonts w:ascii="Times New Roman" w:hAnsi="Times New Roman"/>
          <w:b/>
        </w:rPr>
        <w:t>&lt;Table 1 here&gt;</w:t>
      </w:r>
    </w:p>
    <w:p w14:paraId="0003379E" w14:textId="047B06E5" w:rsidR="00C12DD9" w:rsidRDefault="003B6CEC" w:rsidP="003B7107">
      <w:pPr>
        <w:pStyle w:val="NoSpacing"/>
        <w:spacing w:line="480" w:lineRule="auto"/>
        <w:rPr>
          <w:rFonts w:ascii="Times New Roman" w:hAnsi="Times New Roman"/>
        </w:rPr>
      </w:pPr>
      <w:r>
        <w:rPr>
          <w:rFonts w:ascii="Times New Roman" w:hAnsi="Times New Roman"/>
        </w:rPr>
        <w:t>Institutional c</w:t>
      </w:r>
      <w:r w:rsidR="00496236">
        <w:rPr>
          <w:rFonts w:ascii="Times New Roman" w:hAnsi="Times New Roman"/>
        </w:rPr>
        <w:t xml:space="preserve">hanges take the form </w:t>
      </w:r>
      <w:r w:rsidR="003454D0">
        <w:rPr>
          <w:rFonts w:ascii="Times New Roman" w:hAnsi="Times New Roman"/>
        </w:rPr>
        <w:t xml:space="preserve">of </w:t>
      </w:r>
      <w:r w:rsidR="00C46576" w:rsidRPr="00390415">
        <w:rPr>
          <w:rFonts w:ascii="Times New Roman" w:hAnsi="Times New Roman"/>
        </w:rPr>
        <w:t>capacity expansion, hybridization, and</w:t>
      </w:r>
      <w:r w:rsidR="0005777E">
        <w:rPr>
          <w:rFonts w:ascii="Times New Roman" w:hAnsi="Times New Roman"/>
        </w:rPr>
        <w:t>/or</w:t>
      </w:r>
      <w:r w:rsidR="00C46576" w:rsidRPr="00390415">
        <w:rPr>
          <w:rFonts w:ascii="Times New Roman" w:hAnsi="Times New Roman"/>
        </w:rPr>
        <w:t xml:space="preserve"> institutional creation</w:t>
      </w:r>
      <w:r w:rsidR="00F007DA" w:rsidRPr="00390415">
        <w:rPr>
          <w:rFonts w:ascii="Times New Roman" w:hAnsi="Times New Roman"/>
        </w:rPr>
        <w:t xml:space="preserve"> (see table 2</w:t>
      </w:r>
      <w:r w:rsidR="002D4EBB" w:rsidRPr="00390415">
        <w:rPr>
          <w:rFonts w:ascii="Times New Roman" w:hAnsi="Times New Roman"/>
        </w:rPr>
        <w:t>)</w:t>
      </w:r>
      <w:r w:rsidR="00C46576" w:rsidRPr="00390415">
        <w:rPr>
          <w:rFonts w:ascii="Times New Roman" w:hAnsi="Times New Roman"/>
        </w:rPr>
        <w:t>.</w:t>
      </w:r>
      <w:r w:rsidR="00F007DA" w:rsidRPr="00390415">
        <w:rPr>
          <w:rFonts w:ascii="Times New Roman" w:hAnsi="Times New Roman"/>
        </w:rPr>
        <w:t xml:space="preserve"> </w:t>
      </w:r>
    </w:p>
    <w:p w14:paraId="47A9DEDA" w14:textId="0B825B15" w:rsidR="00C12DD9" w:rsidRPr="00C12DD9" w:rsidRDefault="00C12DD9" w:rsidP="00C12DD9">
      <w:pPr>
        <w:pStyle w:val="NoSpacing"/>
        <w:spacing w:line="480" w:lineRule="auto"/>
        <w:jc w:val="center"/>
        <w:rPr>
          <w:rFonts w:ascii="Times New Roman" w:hAnsi="Times New Roman"/>
          <w:b/>
        </w:rPr>
      </w:pPr>
      <w:r w:rsidRPr="00C12DD9">
        <w:rPr>
          <w:rFonts w:ascii="Times New Roman" w:hAnsi="Times New Roman"/>
          <w:b/>
        </w:rPr>
        <w:t>&lt;Table 2 here &gt;</w:t>
      </w:r>
    </w:p>
    <w:p w14:paraId="03B3E190" w14:textId="16795476" w:rsidR="00C46576" w:rsidRPr="00390415" w:rsidRDefault="00F007DA" w:rsidP="003B7107">
      <w:pPr>
        <w:pStyle w:val="NoSpacing"/>
        <w:spacing w:line="480" w:lineRule="auto"/>
        <w:rPr>
          <w:rFonts w:ascii="Times New Roman" w:hAnsi="Times New Roman"/>
        </w:rPr>
      </w:pPr>
      <w:r w:rsidRPr="00390415">
        <w:rPr>
          <w:rFonts w:ascii="Times New Roman" w:hAnsi="Times New Roman"/>
        </w:rPr>
        <w:t>Capacity expansion occurs when there is gr</w:t>
      </w:r>
      <w:r w:rsidR="004F5B72" w:rsidRPr="00390415">
        <w:rPr>
          <w:rFonts w:ascii="Times New Roman" w:hAnsi="Times New Roman"/>
        </w:rPr>
        <w:t>owth in the scale of activity of</w:t>
      </w:r>
      <w:r w:rsidRPr="00390415">
        <w:rPr>
          <w:rFonts w:ascii="Times New Roman" w:hAnsi="Times New Roman"/>
        </w:rPr>
        <w:t xml:space="preserve"> an existing institution or </w:t>
      </w:r>
      <w:r w:rsidR="004F5B72" w:rsidRPr="00390415">
        <w:rPr>
          <w:rFonts w:ascii="Times New Roman" w:hAnsi="Times New Roman"/>
        </w:rPr>
        <w:t>when an institution introduces</w:t>
      </w:r>
      <w:r w:rsidRPr="00390415">
        <w:rPr>
          <w:rFonts w:ascii="Times New Roman" w:hAnsi="Times New Roman"/>
        </w:rPr>
        <w:t xml:space="preserve"> new mechanisms</w:t>
      </w:r>
      <w:r w:rsidR="004F5B72" w:rsidRPr="00390415">
        <w:rPr>
          <w:rFonts w:ascii="Times New Roman" w:hAnsi="Times New Roman"/>
        </w:rPr>
        <w:t xml:space="preserve"> or instruments. H</w:t>
      </w:r>
      <w:r w:rsidRPr="00390415">
        <w:rPr>
          <w:rFonts w:ascii="Times New Roman" w:hAnsi="Times New Roman"/>
        </w:rPr>
        <w:t>ybridization</w:t>
      </w:r>
      <w:r w:rsidR="004F5B72" w:rsidRPr="00390415">
        <w:rPr>
          <w:rFonts w:ascii="Times New Roman" w:hAnsi="Times New Roman"/>
        </w:rPr>
        <w:t xml:space="preserve"> occurs </w:t>
      </w:r>
      <w:r w:rsidRPr="00390415">
        <w:rPr>
          <w:rFonts w:ascii="Times New Roman" w:hAnsi="Times New Roman"/>
        </w:rPr>
        <w:t>when an institution reaches beyond its existing mission</w:t>
      </w:r>
      <w:r w:rsidR="004F5B72" w:rsidRPr="00390415">
        <w:rPr>
          <w:rFonts w:ascii="Times New Roman" w:hAnsi="Times New Roman"/>
        </w:rPr>
        <w:t xml:space="preserve">, e.g., when a project finance institution </w:t>
      </w:r>
      <w:r w:rsidR="00A803B5" w:rsidRPr="00390415">
        <w:rPr>
          <w:rFonts w:ascii="Times New Roman" w:hAnsi="Times New Roman"/>
        </w:rPr>
        <w:t>provides countercyclical support during a crisis. Institutional creation involves transformation of proposals or aspirations into concrete institutions.</w:t>
      </w:r>
    </w:p>
    <w:p w14:paraId="6E5587E2" w14:textId="77777777" w:rsidR="00673086" w:rsidRPr="00390415" w:rsidRDefault="00673086" w:rsidP="003B7107">
      <w:pPr>
        <w:pStyle w:val="NoSpacing"/>
        <w:spacing w:line="480" w:lineRule="auto"/>
        <w:rPr>
          <w:rFonts w:ascii="Times New Roman" w:hAnsi="Times New Roman"/>
        </w:rPr>
      </w:pPr>
    </w:p>
    <w:p w14:paraId="19FD046B" w14:textId="2FF3E0AF" w:rsidR="00234B25" w:rsidRPr="00390415" w:rsidRDefault="00673086" w:rsidP="00463FC6">
      <w:pPr>
        <w:spacing w:line="480" w:lineRule="auto"/>
        <w:rPr>
          <w:rFonts w:ascii="Times New Roman" w:hAnsi="Times New Roman"/>
        </w:rPr>
      </w:pPr>
      <w:r w:rsidRPr="00390415">
        <w:rPr>
          <w:rFonts w:ascii="Times New Roman" w:hAnsi="Times New Roman"/>
        </w:rPr>
        <w:t>I fin</w:t>
      </w:r>
      <w:r w:rsidR="00BC2FC0" w:rsidRPr="00390415">
        <w:rPr>
          <w:rFonts w:ascii="Times New Roman" w:hAnsi="Times New Roman"/>
        </w:rPr>
        <w:t xml:space="preserve">d a few things across these </w:t>
      </w:r>
      <w:r w:rsidR="004501C2" w:rsidRPr="00390415">
        <w:rPr>
          <w:rFonts w:ascii="Times New Roman" w:hAnsi="Times New Roman"/>
        </w:rPr>
        <w:t xml:space="preserve">institutional </w:t>
      </w:r>
      <w:r w:rsidRPr="00390415">
        <w:rPr>
          <w:rFonts w:ascii="Times New Roman" w:hAnsi="Times New Roman"/>
        </w:rPr>
        <w:t>terrains</w:t>
      </w:r>
      <w:r w:rsidR="00A85730">
        <w:rPr>
          <w:rFonts w:ascii="Times New Roman" w:hAnsi="Times New Roman"/>
        </w:rPr>
        <w:t xml:space="preserve">. </w:t>
      </w:r>
      <w:r w:rsidR="00A85730">
        <w:rPr>
          <w:rFonts w:ascii="Times New Roman" w:hAnsi="Times New Roman"/>
        </w:rPr>
        <w:fldChar w:fldCharType="begin"/>
      </w:r>
      <w:r w:rsidR="00A85730">
        <w:rPr>
          <w:rFonts w:ascii="Times New Roman" w:hAnsi="Times New Roman"/>
        </w:rPr>
        <w:instrText xml:space="preserve"> ADDIN EN.CITE &lt;EndNote&gt;&lt;Cite ExcludeAuth="1"&gt;&lt;Author&gt;Grabel&lt;/Author&gt;&lt;Year&gt;2017&lt;/Year&gt;&lt;RecNum&gt;1930&lt;/RecNum&gt;&lt;Prefix&gt;For a granular discussion of these and other institutions`, see Grabel &lt;/Prefix&gt;&lt;Pages&gt;chap. 6&lt;/Pages&gt;&lt;DisplayText&gt;(For a granular discussion of these and other institutions, see Grabel 2017, chap. 6, 2013)&lt;/DisplayText&gt;&lt;record&gt;&lt;rec-number&gt;1930&lt;/rec-number&gt;&lt;foreign-keys&gt;&lt;key app="EN" db-id="x2xf5e95kefpz8e59fcx5psgerr9wepetvet" timestamp="1499956361"&gt;1930&lt;/key&gt;&lt;/foreign-keys&gt;&lt;ref-type name="Book"&gt;6&lt;/ref-type&gt;&lt;contributors&gt;&lt;authors&gt;&lt;author&gt;Grabel, Ilene&lt;/author&gt;&lt;/authors&gt;&lt;/contributors&gt;&lt;titles&gt;&lt;title&gt;When Things Don’t Fall Apart: Global Financial Governance and Developmental Finance in an Age of Productive Incoherence&lt;/title&gt;&lt;/titles&gt;&lt;dates&gt;&lt;year&gt;2017&lt;/year&gt;&lt;/dates&gt;&lt;pub-location&gt;Cambridge, MA&lt;/pub-location&gt;&lt;publisher&gt;MIT Press, forthcoming&lt;/publisher&gt;&lt;urls&gt;&lt;/urls&gt;&lt;/record&gt;&lt;/Cite&gt;&lt;Cite ExcludeAuth="1"&gt;&lt;Author&gt;Grabel&lt;/Author&gt;&lt;Year&gt;2013&lt;/Year&gt;&lt;RecNum&gt;184&lt;/RecNum&gt;&lt;record&gt;&lt;rec-number&gt;184&lt;/rec-number&gt;&lt;foreign-keys&gt;&lt;key app="EN" db-id="x2xf5e95kefpz8e59fcx5psgerr9wepetvet" timestamp="1399585477"&gt;184&lt;/key&gt;&lt;/foreign-keys&gt;&lt;ref-type name="Report"&gt;27&lt;/ref-type&gt;&lt;contributors&gt;&lt;authors&gt;&lt;author&gt;Grabel, Ilene&lt;/author&gt;&lt;/authors&gt;&lt;/contributors&gt;&lt;titles&gt;&lt;title&gt;Financial Architectures and Development: Resilience, Policy Space, and Human Development in the Global South&lt;/title&gt;&lt;/titles&gt;&lt;dates&gt;&lt;year&gt;2013&lt;/year&gt;&lt;/dates&gt;&lt;pub-location&gt;Human Development Report Office Occasional Paper No. 7. New York: United Nations Development Programme. http://hdr.undp.org/sites/default/files/hdro_1307_grabel.pdf&lt;/pub-location&gt;&lt;urls&gt;&lt;/urls&gt;&lt;access-date&gt;May 8, 2014&lt;/access-date&gt;&lt;/record&gt;&lt;/Cite&gt;&lt;/EndNote&gt;</w:instrText>
      </w:r>
      <w:r w:rsidR="00A85730">
        <w:rPr>
          <w:rFonts w:ascii="Times New Roman" w:hAnsi="Times New Roman"/>
        </w:rPr>
        <w:fldChar w:fldCharType="separate"/>
      </w:r>
      <w:r w:rsidR="00A85730">
        <w:rPr>
          <w:rFonts w:ascii="Times New Roman" w:hAnsi="Times New Roman"/>
          <w:noProof/>
        </w:rPr>
        <w:t>(For a granular discussion of these and other institutions, see Grabel 2017, chap. 6, 2013</w:t>
      </w:r>
      <w:r w:rsidR="0034605D">
        <w:rPr>
          <w:rFonts w:ascii="Times New Roman" w:hAnsi="Times New Roman"/>
          <w:noProof/>
        </w:rPr>
        <w:t>a, 2017b: chap. 6</w:t>
      </w:r>
      <w:r w:rsidR="00A85730">
        <w:rPr>
          <w:rFonts w:ascii="Times New Roman" w:hAnsi="Times New Roman"/>
          <w:noProof/>
        </w:rPr>
        <w:t>)</w:t>
      </w:r>
      <w:r w:rsidR="00A85730">
        <w:rPr>
          <w:rFonts w:ascii="Times New Roman" w:hAnsi="Times New Roman"/>
        </w:rPr>
        <w:fldChar w:fldCharType="end"/>
      </w:r>
      <w:r w:rsidR="00A85730">
        <w:rPr>
          <w:rFonts w:ascii="Times New Roman" w:hAnsi="Times New Roman"/>
        </w:rPr>
        <w:t>.</w:t>
      </w:r>
      <w:r w:rsidR="00463FC6">
        <w:rPr>
          <w:rFonts w:ascii="Times New Roman" w:hAnsi="Times New Roman"/>
        </w:rPr>
        <w:t xml:space="preserve"> </w:t>
      </w:r>
      <w:r w:rsidRPr="00390415">
        <w:rPr>
          <w:rFonts w:ascii="Times New Roman" w:hAnsi="Times New Roman"/>
        </w:rPr>
        <w:t>For institutions that pre-date the global crisis</w:t>
      </w:r>
      <w:r w:rsidR="004501C2" w:rsidRPr="00390415">
        <w:rPr>
          <w:rFonts w:ascii="Times New Roman" w:hAnsi="Times New Roman"/>
        </w:rPr>
        <w:t xml:space="preserve"> </w:t>
      </w:r>
      <w:r w:rsidRPr="00390415">
        <w:rPr>
          <w:rFonts w:ascii="Times New Roman" w:hAnsi="Times New Roman"/>
        </w:rPr>
        <w:t>we find expansion in the scale of activity</w:t>
      </w:r>
      <w:r w:rsidR="00230786" w:rsidRPr="00390415">
        <w:rPr>
          <w:rFonts w:ascii="Times New Roman" w:hAnsi="Times New Roman"/>
        </w:rPr>
        <w:t>,</w:t>
      </w:r>
      <w:r w:rsidRPr="00390415">
        <w:rPr>
          <w:rFonts w:ascii="Times New Roman" w:hAnsi="Times New Roman"/>
        </w:rPr>
        <w:t xml:space="preserve"> geographic reach</w:t>
      </w:r>
      <w:r w:rsidR="00230786" w:rsidRPr="00390415">
        <w:rPr>
          <w:rFonts w:ascii="Times New Roman" w:hAnsi="Times New Roman"/>
        </w:rPr>
        <w:t>,</w:t>
      </w:r>
      <w:r w:rsidRPr="00390415">
        <w:rPr>
          <w:rFonts w:ascii="Times New Roman" w:hAnsi="Times New Roman"/>
        </w:rPr>
        <w:t xml:space="preserve"> and </w:t>
      </w:r>
      <w:r w:rsidR="00230786" w:rsidRPr="00390415">
        <w:rPr>
          <w:rFonts w:ascii="Times New Roman" w:hAnsi="Times New Roman"/>
        </w:rPr>
        <w:t xml:space="preserve">the </w:t>
      </w:r>
      <w:r w:rsidRPr="00390415">
        <w:rPr>
          <w:rFonts w:ascii="Times New Roman" w:hAnsi="Times New Roman"/>
        </w:rPr>
        <w:t xml:space="preserve">introduction of novel mechanisms. </w:t>
      </w:r>
      <w:r w:rsidR="004501C2" w:rsidRPr="00390415">
        <w:rPr>
          <w:rFonts w:ascii="Times New Roman" w:hAnsi="Times New Roman"/>
        </w:rPr>
        <w:t xml:space="preserve">Examples of </w:t>
      </w:r>
      <w:r w:rsidR="001D5853">
        <w:rPr>
          <w:rFonts w:ascii="Times New Roman" w:hAnsi="Times New Roman"/>
        </w:rPr>
        <w:t xml:space="preserve">liquidity support </w:t>
      </w:r>
      <w:r w:rsidR="004501C2" w:rsidRPr="00390415">
        <w:rPr>
          <w:rFonts w:ascii="Times New Roman" w:hAnsi="Times New Roman"/>
        </w:rPr>
        <w:t>institutions that have expa</w:t>
      </w:r>
      <w:r w:rsidR="0081139E" w:rsidRPr="00390415">
        <w:rPr>
          <w:rFonts w:ascii="Times New Roman" w:hAnsi="Times New Roman"/>
        </w:rPr>
        <w:t xml:space="preserve">nded their </w:t>
      </w:r>
      <w:r w:rsidR="004501C2" w:rsidRPr="00390415">
        <w:rPr>
          <w:rFonts w:ascii="Times New Roman" w:hAnsi="Times New Roman"/>
        </w:rPr>
        <w:t xml:space="preserve">capacity include the Chiang Mai Initiative </w:t>
      </w:r>
      <w:proofErr w:type="spellStart"/>
      <w:r w:rsidR="004501C2" w:rsidRPr="00390415">
        <w:rPr>
          <w:rFonts w:ascii="Times New Roman" w:hAnsi="Times New Roman"/>
        </w:rPr>
        <w:t>Multilat</w:t>
      </w:r>
      <w:r w:rsidR="005C1FDF" w:rsidRPr="00390415">
        <w:rPr>
          <w:rFonts w:ascii="Times New Roman" w:hAnsi="Times New Roman"/>
        </w:rPr>
        <w:t>eralization</w:t>
      </w:r>
      <w:proofErr w:type="spellEnd"/>
      <w:r w:rsidR="005C1FDF" w:rsidRPr="00390415">
        <w:rPr>
          <w:rFonts w:ascii="Times New Roman" w:hAnsi="Times New Roman"/>
        </w:rPr>
        <w:t xml:space="preserve"> of the A</w:t>
      </w:r>
      <w:r w:rsidR="00D22EC6" w:rsidRPr="00390415">
        <w:rPr>
          <w:rFonts w:ascii="Times New Roman" w:hAnsi="Times New Roman"/>
        </w:rPr>
        <w:t>ssociation of S</w:t>
      </w:r>
      <w:r w:rsidR="007E243E" w:rsidRPr="00390415">
        <w:rPr>
          <w:rFonts w:ascii="Times New Roman" w:hAnsi="Times New Roman"/>
        </w:rPr>
        <w:t>outheast Asian Nations</w:t>
      </w:r>
      <w:r w:rsidR="00C53EA4" w:rsidRPr="00390415">
        <w:rPr>
          <w:rFonts w:ascii="Times New Roman" w:hAnsi="Times New Roman"/>
        </w:rPr>
        <w:t xml:space="preserve"> </w:t>
      </w:r>
      <w:r w:rsidR="007F525E">
        <w:rPr>
          <w:rFonts w:ascii="Times New Roman" w:hAnsi="Times New Roman"/>
        </w:rPr>
        <w:t xml:space="preserve">(ASEAN) </w:t>
      </w:r>
      <w:r w:rsidR="00C53EA4" w:rsidRPr="00390415">
        <w:rPr>
          <w:rFonts w:ascii="Times New Roman" w:hAnsi="Times New Roman"/>
        </w:rPr>
        <w:t xml:space="preserve">and the “plus three nations” of </w:t>
      </w:r>
      <w:r w:rsidR="007E243E" w:rsidRPr="00390415">
        <w:rPr>
          <w:rFonts w:ascii="Times New Roman" w:hAnsi="Times New Roman"/>
        </w:rPr>
        <w:t>Japan, China, and South Korea</w:t>
      </w:r>
      <w:r w:rsidR="00C42ECA">
        <w:rPr>
          <w:rFonts w:ascii="Times New Roman" w:hAnsi="Times New Roman"/>
        </w:rPr>
        <w:t xml:space="preserve"> (hereafter CMIM)</w:t>
      </w:r>
      <w:proofErr w:type="gramStart"/>
      <w:r w:rsidR="007E243E" w:rsidRPr="00390415">
        <w:rPr>
          <w:rFonts w:ascii="Times New Roman" w:hAnsi="Times New Roman"/>
        </w:rPr>
        <w:t>;</w:t>
      </w:r>
      <w:proofErr w:type="gramEnd"/>
      <w:r w:rsidR="007E243E" w:rsidRPr="00390415">
        <w:rPr>
          <w:rFonts w:ascii="Times New Roman" w:hAnsi="Times New Roman"/>
        </w:rPr>
        <w:t xml:space="preserve"> </w:t>
      </w:r>
      <w:r w:rsidR="007B6E68" w:rsidRPr="00390415">
        <w:rPr>
          <w:rFonts w:ascii="Times New Roman" w:hAnsi="Times New Roman"/>
        </w:rPr>
        <w:t xml:space="preserve">the </w:t>
      </w:r>
      <w:r w:rsidR="004501C2" w:rsidRPr="00390415">
        <w:rPr>
          <w:rFonts w:ascii="Times New Roman" w:hAnsi="Times New Roman"/>
        </w:rPr>
        <w:t>L</w:t>
      </w:r>
      <w:r w:rsidR="0081139E" w:rsidRPr="00390415">
        <w:rPr>
          <w:rFonts w:ascii="Times New Roman" w:hAnsi="Times New Roman"/>
        </w:rPr>
        <w:t xml:space="preserve">atin American Reserve Fund, </w:t>
      </w:r>
      <w:r w:rsidR="001D5853">
        <w:rPr>
          <w:rFonts w:ascii="Times New Roman" w:hAnsi="Times New Roman"/>
        </w:rPr>
        <w:t xml:space="preserve">and </w:t>
      </w:r>
      <w:r w:rsidR="007B6E68" w:rsidRPr="00390415">
        <w:rPr>
          <w:rFonts w:ascii="Times New Roman" w:hAnsi="Times New Roman"/>
        </w:rPr>
        <w:t xml:space="preserve">the </w:t>
      </w:r>
      <w:r w:rsidR="00FB4682">
        <w:rPr>
          <w:rFonts w:ascii="Times New Roman" w:hAnsi="Times New Roman"/>
        </w:rPr>
        <w:t>Arab Monetary Fund</w:t>
      </w:r>
      <w:r w:rsidR="001D5853">
        <w:rPr>
          <w:rFonts w:ascii="Times New Roman" w:hAnsi="Times New Roman"/>
        </w:rPr>
        <w:t xml:space="preserve">. Project finance institutions that have expanded their capacity include </w:t>
      </w:r>
      <w:r w:rsidR="007B6E68" w:rsidRPr="00390415">
        <w:rPr>
          <w:rFonts w:ascii="Times New Roman" w:hAnsi="Times New Roman"/>
        </w:rPr>
        <w:t xml:space="preserve">the </w:t>
      </w:r>
      <w:r w:rsidR="004501C2" w:rsidRPr="00390415">
        <w:rPr>
          <w:rFonts w:ascii="Times New Roman" w:hAnsi="Times New Roman"/>
        </w:rPr>
        <w:t>Development Bank of Latin America</w:t>
      </w:r>
      <w:r w:rsidR="00FB4682">
        <w:rPr>
          <w:rFonts w:ascii="Times New Roman" w:hAnsi="Times New Roman"/>
        </w:rPr>
        <w:t xml:space="preserve">, </w:t>
      </w:r>
      <w:r w:rsidR="00FB4682" w:rsidRPr="00390415">
        <w:rPr>
          <w:rFonts w:ascii="Times New Roman" w:hAnsi="Times New Roman"/>
        </w:rPr>
        <w:t xml:space="preserve">Brazil’s National Bank of Economic and Social Development, </w:t>
      </w:r>
      <w:r w:rsidR="00FB4682">
        <w:rPr>
          <w:rFonts w:ascii="Times New Roman" w:hAnsi="Times New Roman"/>
        </w:rPr>
        <w:t xml:space="preserve">and </w:t>
      </w:r>
      <w:r w:rsidR="00FB4682" w:rsidRPr="00390415">
        <w:rPr>
          <w:rFonts w:ascii="Times New Roman" w:hAnsi="Times New Roman"/>
        </w:rPr>
        <w:t>the China Development Bank</w:t>
      </w:r>
      <w:r w:rsidR="00FB4682">
        <w:rPr>
          <w:rFonts w:ascii="Times New Roman" w:hAnsi="Times New Roman"/>
        </w:rPr>
        <w:t>.</w:t>
      </w:r>
      <w:r w:rsidRPr="00390415">
        <w:rPr>
          <w:rFonts w:ascii="Times New Roman" w:hAnsi="Times New Roman"/>
        </w:rPr>
        <w:t xml:space="preserve"> </w:t>
      </w:r>
      <w:r w:rsidR="00B7148E">
        <w:rPr>
          <w:rFonts w:ascii="Times New Roman" w:hAnsi="Times New Roman"/>
        </w:rPr>
        <w:t xml:space="preserve">The </w:t>
      </w:r>
      <w:r w:rsidR="005373E6">
        <w:rPr>
          <w:rFonts w:ascii="Times New Roman" w:hAnsi="Times New Roman"/>
        </w:rPr>
        <w:t>Latin American Reserve Fund</w:t>
      </w:r>
      <w:r w:rsidR="00B7148E">
        <w:rPr>
          <w:rFonts w:ascii="Times New Roman" w:hAnsi="Times New Roman"/>
        </w:rPr>
        <w:t xml:space="preserve">, </w:t>
      </w:r>
      <w:r w:rsidR="00945878">
        <w:rPr>
          <w:rFonts w:ascii="Times New Roman" w:hAnsi="Times New Roman"/>
        </w:rPr>
        <w:t>Brazil</w:t>
      </w:r>
      <w:r w:rsidR="00B7148E">
        <w:rPr>
          <w:rFonts w:ascii="Times New Roman" w:hAnsi="Times New Roman"/>
        </w:rPr>
        <w:t>’s</w:t>
      </w:r>
      <w:r w:rsidR="006A7661" w:rsidRPr="00390415">
        <w:rPr>
          <w:rFonts w:ascii="Times New Roman" w:hAnsi="Times New Roman"/>
        </w:rPr>
        <w:t xml:space="preserve"> National Bank of Economic and Social Development</w:t>
      </w:r>
      <w:r w:rsidR="007B6E68" w:rsidRPr="00390415">
        <w:rPr>
          <w:rFonts w:ascii="Times New Roman" w:hAnsi="Times New Roman"/>
        </w:rPr>
        <w:t xml:space="preserve">, the China Development Bank, </w:t>
      </w:r>
      <w:r w:rsidR="00235C64" w:rsidRPr="00390415">
        <w:rPr>
          <w:rFonts w:ascii="Times New Roman" w:hAnsi="Times New Roman"/>
        </w:rPr>
        <w:t xml:space="preserve">and </w:t>
      </w:r>
      <w:r w:rsidR="007B6E68" w:rsidRPr="00390415">
        <w:rPr>
          <w:rFonts w:ascii="Times New Roman" w:hAnsi="Times New Roman"/>
        </w:rPr>
        <w:t>the</w:t>
      </w:r>
      <w:r w:rsidR="005A6ABC" w:rsidRPr="00390415">
        <w:rPr>
          <w:rFonts w:ascii="Times New Roman" w:hAnsi="Times New Roman"/>
        </w:rPr>
        <w:t xml:space="preserve"> </w:t>
      </w:r>
      <w:r w:rsidR="00370E7D" w:rsidRPr="00390415">
        <w:rPr>
          <w:rFonts w:ascii="Times New Roman" w:hAnsi="Times New Roman"/>
        </w:rPr>
        <w:t>De</w:t>
      </w:r>
      <w:r w:rsidR="005A6ABC" w:rsidRPr="00390415">
        <w:rPr>
          <w:rFonts w:ascii="Times New Roman" w:hAnsi="Times New Roman"/>
        </w:rPr>
        <w:t>velopment Bank of Latin America</w:t>
      </w:r>
      <w:r w:rsidR="00945878">
        <w:rPr>
          <w:rFonts w:ascii="Times New Roman" w:hAnsi="Times New Roman"/>
        </w:rPr>
        <w:t xml:space="preserve"> </w:t>
      </w:r>
      <w:r w:rsidR="003F7FCF">
        <w:rPr>
          <w:rFonts w:ascii="Times New Roman" w:hAnsi="Times New Roman"/>
        </w:rPr>
        <w:t xml:space="preserve">all </w:t>
      </w:r>
      <w:r w:rsidR="00B7148E">
        <w:rPr>
          <w:rFonts w:ascii="Times New Roman" w:hAnsi="Times New Roman"/>
        </w:rPr>
        <w:t xml:space="preserve">took on </w:t>
      </w:r>
      <w:r w:rsidR="003F7FCF">
        <w:rPr>
          <w:rFonts w:ascii="Times New Roman" w:hAnsi="Times New Roman"/>
        </w:rPr>
        <w:t xml:space="preserve">functions </w:t>
      </w:r>
      <w:r w:rsidR="001C6D65">
        <w:rPr>
          <w:rFonts w:ascii="Times New Roman" w:hAnsi="Times New Roman"/>
        </w:rPr>
        <w:t>that are traditionally asso</w:t>
      </w:r>
      <w:r w:rsidR="006E31A3">
        <w:rPr>
          <w:rFonts w:ascii="Times New Roman" w:hAnsi="Times New Roman"/>
        </w:rPr>
        <w:t>ciated with other institutions</w:t>
      </w:r>
      <w:r w:rsidR="001C6D65">
        <w:rPr>
          <w:rFonts w:ascii="Times New Roman" w:hAnsi="Times New Roman"/>
        </w:rPr>
        <w:t xml:space="preserve">.  The Latin American Reserve Fund </w:t>
      </w:r>
      <w:r w:rsidR="00A20FF9">
        <w:rPr>
          <w:rFonts w:ascii="Times New Roman" w:hAnsi="Times New Roman"/>
        </w:rPr>
        <w:t>has increasingly taken on the role of a regional financial intermediary</w:t>
      </w:r>
      <w:r w:rsidR="006E31A3">
        <w:rPr>
          <w:rFonts w:ascii="Times New Roman" w:hAnsi="Times New Roman"/>
        </w:rPr>
        <w:t xml:space="preserve"> (alongside its traditional liquidity support role). T</w:t>
      </w:r>
      <w:r w:rsidR="003F7FCF">
        <w:rPr>
          <w:rFonts w:ascii="Times New Roman" w:hAnsi="Times New Roman"/>
        </w:rPr>
        <w:t>he Development Bank of Latin America</w:t>
      </w:r>
      <w:r w:rsidR="00547AB3">
        <w:rPr>
          <w:rFonts w:ascii="Times New Roman" w:hAnsi="Times New Roman"/>
        </w:rPr>
        <w:t xml:space="preserve">, </w:t>
      </w:r>
      <w:r w:rsidR="00A20FF9">
        <w:rPr>
          <w:rFonts w:ascii="Times New Roman" w:hAnsi="Times New Roman"/>
        </w:rPr>
        <w:t>Brazil’s</w:t>
      </w:r>
      <w:r w:rsidR="00A20FF9" w:rsidRPr="00390415">
        <w:rPr>
          <w:rFonts w:ascii="Times New Roman" w:hAnsi="Times New Roman"/>
        </w:rPr>
        <w:t xml:space="preserve"> National Bank of E</w:t>
      </w:r>
      <w:r w:rsidR="003F7FCF">
        <w:rPr>
          <w:rFonts w:ascii="Times New Roman" w:hAnsi="Times New Roman"/>
        </w:rPr>
        <w:t>conomic and Social Development</w:t>
      </w:r>
      <w:r w:rsidR="00547AB3">
        <w:rPr>
          <w:rFonts w:ascii="Times New Roman" w:hAnsi="Times New Roman"/>
        </w:rPr>
        <w:t xml:space="preserve">, </w:t>
      </w:r>
      <w:r w:rsidR="00EF1A3A">
        <w:rPr>
          <w:rFonts w:ascii="Times New Roman" w:hAnsi="Times New Roman"/>
        </w:rPr>
        <w:t xml:space="preserve">and the China Development Bank </w:t>
      </w:r>
      <w:r w:rsidR="005F26F9">
        <w:rPr>
          <w:rFonts w:ascii="Times New Roman" w:hAnsi="Times New Roman"/>
        </w:rPr>
        <w:t>p</w:t>
      </w:r>
      <w:r w:rsidR="00547AB3">
        <w:rPr>
          <w:rFonts w:ascii="Times New Roman" w:hAnsi="Times New Roman"/>
        </w:rPr>
        <w:t xml:space="preserve">layed critically important countercyclical roles during the </w:t>
      </w:r>
      <w:r w:rsidR="005F26F9">
        <w:rPr>
          <w:rFonts w:ascii="Times New Roman" w:hAnsi="Times New Roman"/>
        </w:rPr>
        <w:t>crisis</w:t>
      </w:r>
      <w:r w:rsidR="006E31A3">
        <w:rPr>
          <w:rFonts w:ascii="Times New Roman" w:hAnsi="Times New Roman"/>
        </w:rPr>
        <w:t xml:space="preserve"> (while continuing to provide </w:t>
      </w:r>
      <w:r w:rsidR="00AF48F4">
        <w:rPr>
          <w:rFonts w:ascii="Times New Roman" w:hAnsi="Times New Roman"/>
        </w:rPr>
        <w:t xml:space="preserve">essential </w:t>
      </w:r>
      <w:r w:rsidR="006E31A3">
        <w:rPr>
          <w:rFonts w:ascii="Times New Roman" w:hAnsi="Times New Roman"/>
        </w:rPr>
        <w:t>project finance)</w:t>
      </w:r>
      <w:r w:rsidR="00D63859" w:rsidRPr="00390415">
        <w:rPr>
          <w:rFonts w:ascii="Times New Roman" w:hAnsi="Times New Roman"/>
        </w:rPr>
        <w:t>.</w:t>
      </w:r>
      <w:r w:rsidR="005373E6">
        <w:rPr>
          <w:rStyle w:val="FootnoteReference"/>
          <w:rFonts w:ascii="Times New Roman" w:hAnsi="Times New Roman"/>
        </w:rPr>
        <w:footnoteReference w:id="4"/>
      </w:r>
      <w:r w:rsidR="00D63859" w:rsidRPr="00390415">
        <w:rPr>
          <w:rFonts w:ascii="Times New Roman" w:hAnsi="Times New Roman"/>
        </w:rPr>
        <w:t xml:space="preserve"> </w:t>
      </w:r>
      <w:r w:rsidR="00F84096" w:rsidRPr="00390415">
        <w:rPr>
          <w:rFonts w:ascii="Times New Roman" w:hAnsi="Times New Roman"/>
        </w:rPr>
        <w:t xml:space="preserve">We also find </w:t>
      </w:r>
      <w:r w:rsidRPr="00390415">
        <w:rPr>
          <w:rFonts w:ascii="Times New Roman" w:hAnsi="Times New Roman"/>
        </w:rPr>
        <w:t xml:space="preserve">institutions </w:t>
      </w:r>
      <w:r w:rsidR="00F84096" w:rsidRPr="00390415">
        <w:rPr>
          <w:rFonts w:ascii="Times New Roman" w:hAnsi="Times New Roman"/>
        </w:rPr>
        <w:t xml:space="preserve">that </w:t>
      </w:r>
      <w:r w:rsidRPr="00390415">
        <w:rPr>
          <w:rFonts w:ascii="Times New Roman" w:hAnsi="Times New Roman"/>
        </w:rPr>
        <w:t>have been created during the crisis</w:t>
      </w:r>
      <w:r w:rsidR="002C35B1" w:rsidRPr="00390415">
        <w:rPr>
          <w:rFonts w:ascii="Times New Roman" w:hAnsi="Times New Roman"/>
        </w:rPr>
        <w:t xml:space="preserve">, </w:t>
      </w:r>
      <w:r w:rsidRPr="00390415">
        <w:rPr>
          <w:rFonts w:ascii="Times New Roman" w:hAnsi="Times New Roman"/>
        </w:rPr>
        <w:t xml:space="preserve">some focusing on reserve pooling, others on </w:t>
      </w:r>
      <w:r w:rsidR="00C53EA4" w:rsidRPr="00390415">
        <w:rPr>
          <w:rFonts w:ascii="Times New Roman" w:hAnsi="Times New Roman"/>
        </w:rPr>
        <w:t xml:space="preserve">long-term project </w:t>
      </w:r>
      <w:r w:rsidRPr="00390415">
        <w:rPr>
          <w:rFonts w:ascii="Times New Roman" w:hAnsi="Times New Roman"/>
        </w:rPr>
        <w:t xml:space="preserve">finance, and some </w:t>
      </w:r>
      <w:r w:rsidR="002C35B1" w:rsidRPr="00390415">
        <w:rPr>
          <w:rFonts w:ascii="Times New Roman" w:hAnsi="Times New Roman"/>
        </w:rPr>
        <w:t xml:space="preserve">doing </w:t>
      </w:r>
      <w:r w:rsidRPr="00390415">
        <w:rPr>
          <w:rFonts w:ascii="Times New Roman" w:hAnsi="Times New Roman"/>
        </w:rPr>
        <w:t>both.</w:t>
      </w:r>
      <w:r w:rsidR="002C35B1" w:rsidRPr="00390415">
        <w:rPr>
          <w:rFonts w:ascii="Times New Roman" w:hAnsi="Times New Roman"/>
        </w:rPr>
        <w:t xml:space="preserve"> Examples of ins</w:t>
      </w:r>
      <w:r w:rsidR="00C42ECA">
        <w:rPr>
          <w:rFonts w:ascii="Times New Roman" w:hAnsi="Times New Roman"/>
        </w:rPr>
        <w:t xml:space="preserve">titutional creation include </w:t>
      </w:r>
      <w:r w:rsidR="007F525E">
        <w:rPr>
          <w:rFonts w:ascii="Times New Roman" w:hAnsi="Times New Roman"/>
        </w:rPr>
        <w:t>the ASEAN</w:t>
      </w:r>
      <w:r w:rsidR="001C317F">
        <w:rPr>
          <w:rFonts w:ascii="Times New Roman" w:hAnsi="Times New Roman"/>
        </w:rPr>
        <w:t>+3 Macroeconomic Resea</w:t>
      </w:r>
      <w:r w:rsidR="008F2B19">
        <w:rPr>
          <w:rFonts w:ascii="Times New Roman" w:hAnsi="Times New Roman"/>
        </w:rPr>
        <w:t xml:space="preserve">rch Office, which was created to support the CMIM; </w:t>
      </w:r>
      <w:r w:rsidR="001C317F">
        <w:rPr>
          <w:rFonts w:ascii="Times New Roman" w:hAnsi="Times New Roman"/>
        </w:rPr>
        <w:t xml:space="preserve">the </w:t>
      </w:r>
      <w:r w:rsidR="002C35B1" w:rsidRPr="00390415">
        <w:rPr>
          <w:rFonts w:ascii="Times New Roman" w:hAnsi="Times New Roman"/>
        </w:rPr>
        <w:t>Eurasian Fund for Stabilization and Development of the E</w:t>
      </w:r>
      <w:r w:rsidR="00BF72A9">
        <w:rPr>
          <w:rFonts w:ascii="Times New Roman" w:hAnsi="Times New Roman"/>
        </w:rPr>
        <w:t>urasian Economic Community;</w:t>
      </w:r>
      <w:r w:rsidR="005C1FDF" w:rsidRPr="00390415">
        <w:rPr>
          <w:rFonts w:ascii="Times New Roman" w:hAnsi="Times New Roman"/>
        </w:rPr>
        <w:t xml:space="preserve"> </w:t>
      </w:r>
      <w:r w:rsidR="00C53EA4" w:rsidRPr="00390415">
        <w:rPr>
          <w:rFonts w:ascii="Times New Roman" w:hAnsi="Times New Roman"/>
        </w:rPr>
        <w:t xml:space="preserve">the </w:t>
      </w:r>
      <w:r w:rsidR="002C35B1" w:rsidRPr="00390415">
        <w:rPr>
          <w:rFonts w:ascii="Times New Roman" w:hAnsi="Times New Roman"/>
        </w:rPr>
        <w:t>Conting</w:t>
      </w:r>
      <w:r w:rsidR="00995C43" w:rsidRPr="00390415">
        <w:rPr>
          <w:rFonts w:ascii="Times New Roman" w:hAnsi="Times New Roman"/>
        </w:rPr>
        <w:t xml:space="preserve">ent Reserve Arrangement and </w:t>
      </w:r>
      <w:r w:rsidR="002C35B1" w:rsidRPr="00390415">
        <w:rPr>
          <w:rFonts w:ascii="Times New Roman" w:hAnsi="Times New Roman"/>
        </w:rPr>
        <w:t>New D</w:t>
      </w:r>
      <w:r w:rsidR="005C1FDF" w:rsidRPr="00390415">
        <w:rPr>
          <w:rFonts w:ascii="Times New Roman" w:hAnsi="Times New Roman"/>
        </w:rPr>
        <w:t>evelopment Bank of the BRICS</w:t>
      </w:r>
      <w:r w:rsidR="00BF72A9">
        <w:rPr>
          <w:rFonts w:ascii="Times New Roman" w:hAnsi="Times New Roman"/>
        </w:rPr>
        <w:t xml:space="preserve"> group, which is </w:t>
      </w:r>
      <w:r w:rsidR="00AE0412" w:rsidRPr="00390415">
        <w:rPr>
          <w:rFonts w:ascii="Times New Roman" w:hAnsi="Times New Roman"/>
        </w:rPr>
        <w:t>comprised of Brazil, Russia,</w:t>
      </w:r>
      <w:r w:rsidR="00BF72A9">
        <w:rPr>
          <w:rFonts w:ascii="Times New Roman" w:hAnsi="Times New Roman"/>
        </w:rPr>
        <w:t xml:space="preserve"> India, China, and South Africa;</w:t>
      </w:r>
      <w:r w:rsidR="005C1FDF" w:rsidRPr="00390415">
        <w:rPr>
          <w:rFonts w:ascii="Times New Roman" w:hAnsi="Times New Roman"/>
        </w:rPr>
        <w:t xml:space="preserve"> </w:t>
      </w:r>
      <w:r w:rsidR="00AE0412" w:rsidRPr="00390415">
        <w:rPr>
          <w:rFonts w:ascii="Times New Roman" w:hAnsi="Times New Roman"/>
        </w:rPr>
        <w:t xml:space="preserve">the </w:t>
      </w:r>
      <w:r w:rsidR="00370E7D" w:rsidRPr="00390415">
        <w:rPr>
          <w:rFonts w:ascii="Times New Roman" w:hAnsi="Times New Roman"/>
        </w:rPr>
        <w:t>Asian Infrastructure Investmen</w:t>
      </w:r>
      <w:r w:rsidR="00F54441">
        <w:rPr>
          <w:rFonts w:ascii="Times New Roman" w:hAnsi="Times New Roman"/>
        </w:rPr>
        <w:t>t Bank; and China’s</w:t>
      </w:r>
      <w:r w:rsidR="00E4576A" w:rsidRPr="00390415">
        <w:rPr>
          <w:rFonts w:ascii="Times New Roman" w:hAnsi="Times New Roman"/>
        </w:rPr>
        <w:t xml:space="preserve"> </w:t>
      </w:r>
      <w:r w:rsidR="00C00522">
        <w:rPr>
          <w:rFonts w:ascii="Times New Roman" w:hAnsi="Times New Roman"/>
        </w:rPr>
        <w:t>Belt and Road Initiative</w:t>
      </w:r>
      <w:r w:rsidR="00F54441">
        <w:rPr>
          <w:rFonts w:ascii="Times New Roman" w:hAnsi="Times New Roman"/>
        </w:rPr>
        <w:t xml:space="preserve">, and the numerous funds that were created to support it, such as the Silk Road Fund. </w:t>
      </w:r>
      <w:r w:rsidR="00234B25" w:rsidRPr="00390415">
        <w:rPr>
          <w:rFonts w:ascii="Times New Roman" w:hAnsi="Times New Roman"/>
        </w:rPr>
        <w:t>Many of</w:t>
      </w:r>
      <w:r w:rsidR="00EB514E" w:rsidRPr="00390415">
        <w:rPr>
          <w:rFonts w:ascii="Times New Roman" w:hAnsi="Times New Roman"/>
        </w:rPr>
        <w:t xml:space="preserve"> the institutions</w:t>
      </w:r>
      <w:r w:rsidR="00C00522">
        <w:rPr>
          <w:rFonts w:ascii="Times New Roman" w:hAnsi="Times New Roman"/>
        </w:rPr>
        <w:t xml:space="preserve"> highlighted here </w:t>
      </w:r>
      <w:r w:rsidR="00234B25" w:rsidRPr="00390415">
        <w:rPr>
          <w:rFonts w:ascii="Times New Roman" w:hAnsi="Times New Roman"/>
        </w:rPr>
        <w:t>have signed cooperation a</w:t>
      </w:r>
      <w:r w:rsidR="00825520" w:rsidRPr="00390415">
        <w:rPr>
          <w:rFonts w:ascii="Times New Roman" w:hAnsi="Times New Roman"/>
        </w:rPr>
        <w:t xml:space="preserve">greements with one another. </w:t>
      </w:r>
      <w:r w:rsidR="00DE35A7">
        <w:rPr>
          <w:rFonts w:ascii="Times New Roman" w:hAnsi="Times New Roman"/>
        </w:rPr>
        <w:t>And i</w:t>
      </w:r>
      <w:r w:rsidR="00234B25" w:rsidRPr="00390415">
        <w:rPr>
          <w:rFonts w:ascii="Times New Roman" w:hAnsi="Times New Roman"/>
        </w:rPr>
        <w:t xml:space="preserve">n contrast to its opposition to the </w:t>
      </w:r>
      <w:r w:rsidR="00AB3996" w:rsidRPr="00390415">
        <w:rPr>
          <w:rFonts w:ascii="Times New Roman" w:hAnsi="Times New Roman"/>
        </w:rPr>
        <w:t xml:space="preserve">(aborted) </w:t>
      </w:r>
      <w:r w:rsidR="00234B25" w:rsidRPr="00390415">
        <w:rPr>
          <w:rFonts w:ascii="Times New Roman" w:hAnsi="Times New Roman"/>
        </w:rPr>
        <w:t>Asian Monetary Fund proposal</w:t>
      </w:r>
      <w:r w:rsidR="00AB3996" w:rsidRPr="00390415">
        <w:rPr>
          <w:rFonts w:ascii="Times New Roman" w:hAnsi="Times New Roman"/>
        </w:rPr>
        <w:t xml:space="preserve"> that was launched during the East Asian crisis</w:t>
      </w:r>
      <w:r w:rsidR="00234B25" w:rsidRPr="00390415">
        <w:rPr>
          <w:rFonts w:ascii="Times New Roman" w:hAnsi="Times New Roman"/>
        </w:rPr>
        <w:t xml:space="preserve">, the IMF has been encouraging the expansion of </w:t>
      </w:r>
      <w:r w:rsidR="00EB514E" w:rsidRPr="00390415">
        <w:rPr>
          <w:rFonts w:ascii="Times New Roman" w:hAnsi="Times New Roman"/>
        </w:rPr>
        <w:t xml:space="preserve">and connections among </w:t>
      </w:r>
      <w:r w:rsidR="00234B25" w:rsidRPr="00390415">
        <w:rPr>
          <w:rFonts w:ascii="Times New Roman" w:hAnsi="Times New Roman"/>
        </w:rPr>
        <w:t>these institutions</w:t>
      </w:r>
      <w:r w:rsidR="004F6607">
        <w:rPr>
          <w:rFonts w:ascii="Times New Roman" w:hAnsi="Times New Roman"/>
        </w:rPr>
        <w:t xml:space="preserve">. The IMF is also engaged in discussions </w:t>
      </w:r>
      <w:r w:rsidR="002D6A0C">
        <w:rPr>
          <w:rFonts w:ascii="Times New Roman" w:hAnsi="Times New Roman"/>
        </w:rPr>
        <w:t>with</w:t>
      </w:r>
      <w:r w:rsidR="00AF48F4">
        <w:rPr>
          <w:rFonts w:ascii="Times New Roman" w:hAnsi="Times New Roman"/>
        </w:rPr>
        <w:t xml:space="preserve"> EMDE institutions </w:t>
      </w:r>
      <w:r w:rsidR="004F6607">
        <w:rPr>
          <w:rFonts w:ascii="Times New Roman" w:hAnsi="Times New Roman"/>
        </w:rPr>
        <w:t xml:space="preserve">about the way in which it might coordinate with and support </w:t>
      </w:r>
      <w:r w:rsidR="00AF48F4">
        <w:rPr>
          <w:rFonts w:ascii="Times New Roman" w:hAnsi="Times New Roman"/>
        </w:rPr>
        <w:t xml:space="preserve">them </w:t>
      </w:r>
      <w:r w:rsidR="004F6607">
        <w:rPr>
          <w:rFonts w:ascii="Times New Roman" w:hAnsi="Times New Roman"/>
        </w:rPr>
        <w:t>during crises</w:t>
      </w:r>
      <w:r w:rsidR="0034605D">
        <w:rPr>
          <w:rFonts w:ascii="Times New Roman" w:hAnsi="Times New Roman"/>
        </w:rPr>
        <w:t xml:space="preserve"> (Grabel 2017b)</w:t>
      </w:r>
      <w:r w:rsidR="004F6607">
        <w:rPr>
          <w:rFonts w:ascii="Times New Roman" w:hAnsi="Times New Roman"/>
        </w:rPr>
        <w:t>.</w:t>
      </w:r>
    </w:p>
    <w:p w14:paraId="3CA38B83" w14:textId="77777777" w:rsidR="00C46576" w:rsidRPr="00390415" w:rsidRDefault="00C46576" w:rsidP="003B7107">
      <w:pPr>
        <w:spacing w:line="480" w:lineRule="auto"/>
        <w:rPr>
          <w:rFonts w:ascii="Times New Roman" w:hAnsi="Times New Roman"/>
        </w:rPr>
      </w:pPr>
    </w:p>
    <w:p w14:paraId="5551A542" w14:textId="126A13D9" w:rsidR="00C46576" w:rsidRDefault="00C46576" w:rsidP="003B7107">
      <w:pPr>
        <w:spacing w:line="480" w:lineRule="auto"/>
        <w:rPr>
          <w:rFonts w:ascii="Times New Roman" w:hAnsi="Times New Roman"/>
        </w:rPr>
      </w:pPr>
      <w:r w:rsidRPr="00390415">
        <w:rPr>
          <w:rFonts w:ascii="Times New Roman" w:hAnsi="Times New Roman"/>
        </w:rPr>
        <w:t>The</w:t>
      </w:r>
      <w:r w:rsidR="003E7E35" w:rsidRPr="00390415">
        <w:rPr>
          <w:rFonts w:ascii="Times New Roman" w:hAnsi="Times New Roman"/>
        </w:rPr>
        <w:t>se institutional innovations</w:t>
      </w:r>
      <w:r w:rsidRPr="00390415">
        <w:rPr>
          <w:rFonts w:ascii="Times New Roman" w:hAnsi="Times New Roman"/>
        </w:rPr>
        <w:t xml:space="preserve"> do not meld into a new, coherent system of financial governance architecture or developmental finance. Not all are equally likely to survive, let alone thrive, in the years ahead. Neither individually nor collectively do any of the reserve pooling institutions promise or seek to challenge the IMF. The </w:t>
      </w:r>
      <w:r w:rsidR="00DE35A7">
        <w:rPr>
          <w:rFonts w:ascii="Times New Roman" w:hAnsi="Times New Roman"/>
        </w:rPr>
        <w:t>project finance b</w:t>
      </w:r>
      <w:r w:rsidRPr="00390415">
        <w:rPr>
          <w:rFonts w:ascii="Times New Roman" w:hAnsi="Times New Roman"/>
        </w:rPr>
        <w:t xml:space="preserve">anks should also not be considered against the standard of </w:t>
      </w:r>
      <w:r w:rsidRPr="00390415">
        <w:rPr>
          <w:rFonts w:ascii="Times New Roman" w:hAnsi="Times New Roman"/>
          <w:i/>
        </w:rPr>
        <w:t xml:space="preserve">displacement </w:t>
      </w:r>
      <w:r w:rsidRPr="00390415">
        <w:rPr>
          <w:rFonts w:ascii="Times New Roman" w:hAnsi="Times New Roman"/>
        </w:rPr>
        <w:t xml:space="preserve">of the World Bank and related institutions. </w:t>
      </w:r>
      <w:r w:rsidRPr="0084233D">
        <w:rPr>
          <w:rFonts w:ascii="Times New Roman" w:hAnsi="Times New Roman"/>
        </w:rPr>
        <w:t xml:space="preserve">Indeed, displacement is the wrong standard against which to measure the significance of any of the institutions </w:t>
      </w:r>
      <w:r w:rsidR="00AC14AE" w:rsidRPr="0084233D">
        <w:rPr>
          <w:rFonts w:ascii="Times New Roman" w:hAnsi="Times New Roman"/>
        </w:rPr>
        <w:t>that I examine</w:t>
      </w:r>
      <w:r w:rsidRPr="0084233D">
        <w:rPr>
          <w:rFonts w:ascii="Times New Roman" w:hAnsi="Times New Roman"/>
        </w:rPr>
        <w:t>.</w:t>
      </w:r>
      <w:r w:rsidRPr="00390415">
        <w:rPr>
          <w:rFonts w:ascii="Times New Roman" w:hAnsi="Times New Roman"/>
        </w:rPr>
        <w:t xml:space="preserve"> They do not amount to a new pole of financial pow</w:t>
      </w:r>
      <w:r w:rsidR="00BD60A6">
        <w:rPr>
          <w:rFonts w:ascii="Times New Roman" w:hAnsi="Times New Roman"/>
        </w:rPr>
        <w:t xml:space="preserve">er that will necessarily demote the hegemony of wealthy economies </w:t>
      </w:r>
      <w:r w:rsidRPr="00390415">
        <w:rPr>
          <w:rFonts w:ascii="Times New Roman" w:hAnsi="Times New Roman"/>
        </w:rPr>
        <w:t>in financial affairs. Instead, the initiatives are fragmentary and heterogeneous, some are internally fraught with rivalry and suspicion, and many are no doubt marked by the sam</w:t>
      </w:r>
      <w:r w:rsidR="005A6ABC" w:rsidRPr="00390415">
        <w:rPr>
          <w:rFonts w:ascii="Times New Roman" w:hAnsi="Times New Roman"/>
        </w:rPr>
        <w:t>e kinds of ambiguity as the IMF</w:t>
      </w:r>
      <w:r w:rsidR="002D6A0C">
        <w:rPr>
          <w:rFonts w:ascii="Times New Roman" w:hAnsi="Times New Roman"/>
        </w:rPr>
        <w:t>. T</w:t>
      </w:r>
      <w:r w:rsidRPr="00390415">
        <w:rPr>
          <w:rFonts w:ascii="Times New Roman" w:hAnsi="Times New Roman"/>
        </w:rPr>
        <w:t xml:space="preserve">he institutions may work at cross-purposes, especially during crisis moments, undermining each other’s efforts and/or imposing cross-border spillovers that disrupt each other’s economies. Thus, we must acknowledge that incoherence, redundancy, and </w:t>
      </w:r>
      <w:proofErr w:type="spellStart"/>
      <w:r w:rsidRPr="00390415">
        <w:rPr>
          <w:rFonts w:ascii="Times New Roman" w:hAnsi="Times New Roman"/>
        </w:rPr>
        <w:t>pluripolarity</w:t>
      </w:r>
      <w:proofErr w:type="spellEnd"/>
      <w:r w:rsidRPr="00390415">
        <w:rPr>
          <w:rFonts w:ascii="Times New Roman" w:hAnsi="Times New Roman"/>
        </w:rPr>
        <w:t xml:space="preserve"> may entail </w:t>
      </w:r>
      <w:r w:rsidR="001D6200">
        <w:rPr>
          <w:rFonts w:ascii="Times New Roman" w:hAnsi="Times New Roman"/>
        </w:rPr>
        <w:t xml:space="preserve">important </w:t>
      </w:r>
      <w:r w:rsidRPr="00390415">
        <w:rPr>
          <w:rFonts w:ascii="Times New Roman" w:hAnsi="Times New Roman"/>
        </w:rPr>
        <w:t>risks of their own.</w:t>
      </w:r>
    </w:p>
    <w:p w14:paraId="1C608BEB" w14:textId="77777777" w:rsidR="002D6A0C" w:rsidRPr="00390415" w:rsidRDefault="002D6A0C" w:rsidP="003B7107">
      <w:pPr>
        <w:spacing w:line="480" w:lineRule="auto"/>
        <w:rPr>
          <w:rFonts w:ascii="Times New Roman" w:hAnsi="Times New Roman"/>
        </w:rPr>
      </w:pPr>
    </w:p>
    <w:p w14:paraId="5DE751F8" w14:textId="02E82A0D" w:rsidR="00406875" w:rsidRDefault="00C46576" w:rsidP="003B7107">
      <w:pPr>
        <w:spacing w:line="480" w:lineRule="auto"/>
        <w:rPr>
          <w:rFonts w:ascii="Times New Roman" w:hAnsi="Times New Roman"/>
        </w:rPr>
      </w:pPr>
      <w:r w:rsidRPr="0084233D">
        <w:rPr>
          <w:rFonts w:ascii="Times New Roman" w:hAnsi="Times New Roman"/>
        </w:rPr>
        <w:t xml:space="preserve">But these risks aren’t fatal. Instead </w:t>
      </w:r>
      <w:r w:rsidR="00E21471">
        <w:rPr>
          <w:rFonts w:ascii="Times New Roman" w:hAnsi="Times New Roman"/>
        </w:rPr>
        <w:t xml:space="preserve">guided by Hirschman, </w:t>
      </w:r>
      <w:r w:rsidRPr="0084233D">
        <w:rPr>
          <w:rFonts w:ascii="Times New Roman" w:hAnsi="Times New Roman"/>
        </w:rPr>
        <w:t xml:space="preserve">we can see the present period of institutional experimentation, expansion, and hybridization as a moment of pragmatic innovation that might yield institutions that do better than their predecessors in promoting financial stability and resilience, and as a consequence, provide the possibility for development that is more stable, inclusive, sustainable, and protective of autonomy. </w:t>
      </w:r>
      <w:r w:rsidRPr="00390415">
        <w:rPr>
          <w:rFonts w:ascii="Times New Roman" w:hAnsi="Times New Roman"/>
        </w:rPr>
        <w:t>At a minimum, the flourishing of heterogeneous EMDE instit</w:t>
      </w:r>
      <w:r w:rsidR="008B4875" w:rsidRPr="00390415">
        <w:rPr>
          <w:rFonts w:ascii="Times New Roman" w:hAnsi="Times New Roman"/>
        </w:rPr>
        <w:t xml:space="preserve">utions generates </w:t>
      </w:r>
      <w:r w:rsidRPr="00390415">
        <w:rPr>
          <w:rFonts w:ascii="Times New Roman" w:hAnsi="Times New Roman"/>
        </w:rPr>
        <w:t>opportunities for exit from un</w:t>
      </w:r>
      <w:r w:rsidR="003620F6" w:rsidRPr="00390415">
        <w:rPr>
          <w:rFonts w:ascii="Times New Roman" w:hAnsi="Times New Roman"/>
        </w:rPr>
        <w:t xml:space="preserve">responsive institutions and </w:t>
      </w:r>
      <w:r w:rsidRPr="00390415">
        <w:rPr>
          <w:rFonts w:ascii="Times New Roman" w:hAnsi="Times New Roman"/>
        </w:rPr>
        <w:t>a degree of forum shopping</w:t>
      </w:r>
      <w:r w:rsidR="00C2345B" w:rsidRPr="00390415">
        <w:rPr>
          <w:rFonts w:ascii="Times New Roman" w:hAnsi="Times New Roman"/>
        </w:rPr>
        <w:t xml:space="preserve">, something that may be </w:t>
      </w:r>
      <w:r w:rsidR="002D6A0C">
        <w:rPr>
          <w:rFonts w:ascii="Times New Roman" w:hAnsi="Times New Roman"/>
        </w:rPr>
        <w:t>of particular</w:t>
      </w:r>
      <w:r w:rsidR="00BD60A6">
        <w:rPr>
          <w:rFonts w:ascii="Times New Roman" w:hAnsi="Times New Roman"/>
        </w:rPr>
        <w:t xml:space="preserve"> benefit to</w:t>
      </w:r>
      <w:r w:rsidR="00C2345B" w:rsidRPr="00390415">
        <w:rPr>
          <w:rFonts w:ascii="Times New Roman" w:hAnsi="Times New Roman"/>
        </w:rPr>
        <w:t xml:space="preserve"> smaller countries</w:t>
      </w:r>
      <w:r w:rsidRPr="00390415">
        <w:rPr>
          <w:rFonts w:ascii="Times New Roman" w:hAnsi="Times New Roman"/>
        </w:rPr>
        <w:t xml:space="preserve">. As a consequence, </w:t>
      </w:r>
      <w:r w:rsidR="00F8794F" w:rsidRPr="00390415">
        <w:rPr>
          <w:rFonts w:ascii="Times New Roman" w:hAnsi="Times New Roman"/>
        </w:rPr>
        <w:t xml:space="preserve">the emergent dense institutional landscape </w:t>
      </w:r>
      <w:r w:rsidRPr="00390415">
        <w:rPr>
          <w:rFonts w:ascii="Times New Roman" w:hAnsi="Times New Roman"/>
        </w:rPr>
        <w:t xml:space="preserve">may increase EMDE </w:t>
      </w:r>
      <w:r w:rsidR="00F8794F" w:rsidRPr="00390415">
        <w:rPr>
          <w:rFonts w:ascii="Times New Roman" w:hAnsi="Times New Roman"/>
        </w:rPr>
        <w:t xml:space="preserve">financial </w:t>
      </w:r>
      <w:r w:rsidRPr="00390415">
        <w:rPr>
          <w:rFonts w:ascii="Times New Roman" w:hAnsi="Times New Roman"/>
        </w:rPr>
        <w:t>resilience, bargaining power, and voice vis-à-vis the B</w:t>
      </w:r>
      <w:r w:rsidR="00433CEC">
        <w:rPr>
          <w:rFonts w:ascii="Times New Roman" w:hAnsi="Times New Roman"/>
        </w:rPr>
        <w:t>WIs</w:t>
      </w:r>
      <w:r w:rsidRPr="00390415">
        <w:rPr>
          <w:rFonts w:ascii="Times New Roman" w:hAnsi="Times New Roman"/>
        </w:rPr>
        <w:t xml:space="preserve">. To the extent that </w:t>
      </w:r>
      <w:proofErr w:type="gramStart"/>
      <w:r w:rsidR="00A91A5F" w:rsidRPr="00390415">
        <w:rPr>
          <w:rFonts w:ascii="Times New Roman" w:hAnsi="Times New Roman"/>
        </w:rPr>
        <w:t>forum shopping</w:t>
      </w:r>
      <w:proofErr w:type="gramEnd"/>
      <w:r w:rsidR="00A91A5F" w:rsidRPr="00390415">
        <w:rPr>
          <w:rFonts w:ascii="Times New Roman" w:hAnsi="Times New Roman"/>
        </w:rPr>
        <w:t xml:space="preserve"> </w:t>
      </w:r>
      <w:r w:rsidRPr="00390415">
        <w:rPr>
          <w:rFonts w:ascii="Times New Roman" w:hAnsi="Times New Roman"/>
        </w:rPr>
        <w:t>opportunities are realized, the B</w:t>
      </w:r>
      <w:r w:rsidR="00433CEC">
        <w:rPr>
          <w:rFonts w:ascii="Times New Roman" w:hAnsi="Times New Roman"/>
        </w:rPr>
        <w:t>WIs</w:t>
      </w:r>
      <w:r w:rsidRPr="00390415">
        <w:rPr>
          <w:rFonts w:ascii="Times New Roman" w:hAnsi="Times New Roman"/>
        </w:rPr>
        <w:t xml:space="preserve"> may </w:t>
      </w:r>
      <w:r w:rsidR="00F8794F" w:rsidRPr="00390415">
        <w:rPr>
          <w:rFonts w:ascii="Times New Roman" w:hAnsi="Times New Roman"/>
        </w:rPr>
        <w:t xml:space="preserve">themselves </w:t>
      </w:r>
      <w:r w:rsidRPr="00390415">
        <w:rPr>
          <w:rFonts w:ascii="Times New Roman" w:hAnsi="Times New Roman"/>
        </w:rPr>
        <w:t>face pressure to respond to long-held concerns</w:t>
      </w:r>
      <w:r w:rsidR="00736936" w:rsidRPr="00390415">
        <w:rPr>
          <w:rFonts w:ascii="Times New Roman" w:hAnsi="Times New Roman"/>
        </w:rPr>
        <w:t xml:space="preserve"> by EMDEs</w:t>
      </w:r>
      <w:r w:rsidRPr="00390415">
        <w:rPr>
          <w:rFonts w:ascii="Times New Roman" w:hAnsi="Times New Roman"/>
        </w:rPr>
        <w:t xml:space="preserve">. In any event, the leverage of larger EMDEs in global and regional financial governance is increasing as several of the institutions </w:t>
      </w:r>
      <w:r w:rsidR="00F8794F" w:rsidRPr="00390415">
        <w:rPr>
          <w:rFonts w:ascii="Times New Roman" w:hAnsi="Times New Roman"/>
        </w:rPr>
        <w:t xml:space="preserve">that I have </w:t>
      </w:r>
      <w:r w:rsidR="001D6200">
        <w:rPr>
          <w:rFonts w:ascii="Times New Roman" w:hAnsi="Times New Roman"/>
        </w:rPr>
        <w:t xml:space="preserve">mentioned </w:t>
      </w:r>
      <w:r w:rsidR="00B27E04" w:rsidRPr="00390415">
        <w:rPr>
          <w:rFonts w:ascii="Times New Roman" w:hAnsi="Times New Roman"/>
        </w:rPr>
        <w:t xml:space="preserve">came </w:t>
      </w:r>
      <w:r w:rsidR="00875CEF" w:rsidRPr="00390415">
        <w:rPr>
          <w:rFonts w:ascii="Times New Roman" w:hAnsi="Times New Roman"/>
        </w:rPr>
        <w:t>to p</w:t>
      </w:r>
      <w:r w:rsidRPr="00390415">
        <w:rPr>
          <w:rFonts w:ascii="Times New Roman" w:hAnsi="Times New Roman"/>
        </w:rPr>
        <w:t>lay a more prominent role</w:t>
      </w:r>
      <w:r w:rsidR="00B27E04" w:rsidRPr="00390415">
        <w:rPr>
          <w:rFonts w:ascii="Times New Roman" w:hAnsi="Times New Roman"/>
        </w:rPr>
        <w:t xml:space="preserve"> in disbursing countercyclical support and project finance during the global crisis. </w:t>
      </w:r>
      <w:r w:rsidR="00E449A6" w:rsidRPr="00390415">
        <w:rPr>
          <w:rFonts w:ascii="Times New Roman" w:hAnsi="Times New Roman"/>
        </w:rPr>
        <w:t xml:space="preserve">EMDE institutions are likely to face </w:t>
      </w:r>
      <w:r w:rsidR="00A02F0C">
        <w:rPr>
          <w:rFonts w:ascii="Times New Roman" w:hAnsi="Times New Roman"/>
        </w:rPr>
        <w:t xml:space="preserve">increased </w:t>
      </w:r>
      <w:r w:rsidR="001D6200">
        <w:rPr>
          <w:rFonts w:ascii="Times New Roman" w:hAnsi="Times New Roman"/>
        </w:rPr>
        <w:t xml:space="preserve">demand for project finance and liquidity support </w:t>
      </w:r>
      <w:r w:rsidR="006D3B44">
        <w:rPr>
          <w:rFonts w:ascii="Times New Roman" w:hAnsi="Times New Roman"/>
        </w:rPr>
        <w:t xml:space="preserve">when </w:t>
      </w:r>
      <w:r w:rsidR="00721E8C" w:rsidRPr="00390415">
        <w:rPr>
          <w:rFonts w:ascii="Times New Roman" w:hAnsi="Times New Roman"/>
        </w:rPr>
        <w:t xml:space="preserve">the Trump administration </w:t>
      </w:r>
      <w:r w:rsidR="00E42983">
        <w:rPr>
          <w:rFonts w:ascii="Times New Roman" w:hAnsi="Times New Roman"/>
        </w:rPr>
        <w:t xml:space="preserve">follows through on its threats to reduce funding for the </w:t>
      </w:r>
      <w:r w:rsidR="00935395">
        <w:rPr>
          <w:rFonts w:ascii="Times New Roman" w:hAnsi="Times New Roman"/>
        </w:rPr>
        <w:t>BWIs</w:t>
      </w:r>
      <w:r w:rsidR="009F3B60">
        <w:rPr>
          <w:rFonts w:ascii="Times New Roman" w:hAnsi="Times New Roman"/>
        </w:rPr>
        <w:t>.</w:t>
      </w:r>
    </w:p>
    <w:p w14:paraId="79066DD4" w14:textId="77777777" w:rsidR="00CE0611" w:rsidRDefault="00CE0611" w:rsidP="003B7107">
      <w:pPr>
        <w:spacing w:line="480" w:lineRule="auto"/>
        <w:rPr>
          <w:rFonts w:ascii="Times New Roman" w:hAnsi="Times New Roman"/>
        </w:rPr>
      </w:pPr>
    </w:p>
    <w:p w14:paraId="5B1514A7" w14:textId="0E80AA00" w:rsidR="000A47E2" w:rsidRPr="000A47E2" w:rsidRDefault="00CE0611" w:rsidP="003B7107">
      <w:pPr>
        <w:spacing w:line="480" w:lineRule="auto"/>
        <w:rPr>
          <w:rFonts w:ascii="Times New Roman" w:hAnsi="Times New Roman"/>
          <w:b/>
        </w:rPr>
      </w:pPr>
      <w:r>
        <w:rPr>
          <w:rFonts w:ascii="Times New Roman" w:hAnsi="Times New Roman"/>
          <w:b/>
        </w:rPr>
        <w:t>CONCLUSIONS</w:t>
      </w:r>
    </w:p>
    <w:p w14:paraId="4B62041D" w14:textId="77777777" w:rsidR="009F3B60" w:rsidRDefault="00B31062" w:rsidP="004407E8">
      <w:pPr>
        <w:spacing w:line="480" w:lineRule="auto"/>
      </w:pPr>
      <w:r w:rsidRPr="00390415">
        <w:rPr>
          <w:rFonts w:ascii="Times New Roman" w:hAnsi="Times New Roman"/>
        </w:rPr>
        <w:t>Emergent redundancy and networks of cooperation may increase overall resilience. In this connection, I note that the United Nations Conference on Trade and Development (UNTAD) has called for more diversified financial systems</w:t>
      </w:r>
      <w:r w:rsidR="00C03A8A" w:rsidRPr="00390415">
        <w:rPr>
          <w:rFonts w:ascii="Times New Roman" w:hAnsi="Times New Roman"/>
        </w:rPr>
        <w:t xml:space="preserve"> </w:t>
      </w:r>
      <w:r w:rsidR="00202BBA">
        <w:rPr>
          <w:rFonts w:ascii="Times New Roman" w:hAnsi="Times New Roman"/>
        </w:rPr>
        <w:fldChar w:fldCharType="begin"/>
      </w:r>
      <w:r w:rsidR="00202BBA">
        <w:rPr>
          <w:rFonts w:ascii="Times New Roman" w:hAnsi="Times New Roman"/>
        </w:rPr>
        <w:instrText xml:space="preserve"> ADDIN EN.CITE &lt;EndNote&gt;&lt;Cite&gt;&lt;Author&gt;UNCTAD&lt;/Author&gt;&lt;Year&gt;2013&lt;/Year&gt;&lt;RecNum&gt;1430&lt;/RecNum&gt;&lt;Pages&gt;chap. 3&lt;/Pages&gt;&lt;DisplayText&gt;(UNCTAD 2013, chap. 3)&lt;/DisplayText&gt;&lt;record&gt;&lt;rec-number&gt;1430&lt;/rec-number&gt;&lt;foreign-keys&gt;&lt;key app="EN" db-id="x2xf5e95kefpz8e59fcx5psgerr9wepetvet" timestamp="1446402760"&gt;1430&lt;/key&gt;&lt;/foreign-keys&gt;&lt;ref-type name="Book"&gt;6&lt;/ref-type&gt;&lt;contributors&gt;&lt;authors&gt;&lt;author&gt;UNCTAD&lt;/author&gt;&lt;/authors&gt;&lt;/contributors&gt;&lt;titles&gt;&lt;title&gt;Trade and Development Report&lt;/title&gt;&lt;/titles&gt;&lt;dates&gt;&lt;year&gt;2013&lt;/year&gt;&lt;/dates&gt;&lt;pub-location&gt;Geneva&lt;/pub-location&gt;&lt;publisher&gt;United Nations Conference on Trade and Development&lt;/publisher&gt;&lt;urls&gt;&lt;/urls&gt;&lt;/record&gt;&lt;/Cite&gt;&lt;/EndNote&gt;</w:instrText>
      </w:r>
      <w:r w:rsidR="00202BBA">
        <w:rPr>
          <w:rFonts w:ascii="Times New Roman" w:hAnsi="Times New Roman"/>
        </w:rPr>
        <w:fldChar w:fldCharType="separate"/>
      </w:r>
      <w:r w:rsidR="00202BBA">
        <w:rPr>
          <w:rFonts w:ascii="Times New Roman" w:hAnsi="Times New Roman"/>
          <w:noProof/>
        </w:rPr>
        <w:t>(UNCTAD 2013, chap. 3)</w:t>
      </w:r>
      <w:r w:rsidR="00202BBA">
        <w:rPr>
          <w:rFonts w:ascii="Times New Roman" w:hAnsi="Times New Roman"/>
        </w:rPr>
        <w:fldChar w:fldCharType="end"/>
      </w:r>
      <w:r w:rsidRPr="00390415">
        <w:rPr>
          <w:rFonts w:ascii="Times New Roman" w:hAnsi="Times New Roman"/>
        </w:rPr>
        <w:t xml:space="preserve">, </w:t>
      </w:r>
      <w:r w:rsidR="007B4E3D" w:rsidRPr="00390415">
        <w:rPr>
          <w:rFonts w:ascii="Times New Roman" w:hAnsi="Times New Roman" w:cs="Helvetica"/>
        </w:rPr>
        <w:t>José</w:t>
      </w:r>
      <w:r w:rsidRPr="00390415">
        <w:rPr>
          <w:rFonts w:ascii="Times New Roman" w:hAnsi="Times New Roman"/>
        </w:rPr>
        <w:t xml:space="preserve"> Antonio </w:t>
      </w:r>
      <w:proofErr w:type="spellStart"/>
      <w:r w:rsidRPr="00390415">
        <w:rPr>
          <w:rFonts w:ascii="Times New Roman" w:hAnsi="Times New Roman"/>
        </w:rPr>
        <w:t>Ocampo</w:t>
      </w:r>
      <w:proofErr w:type="spellEnd"/>
      <w:r w:rsidRPr="00390415">
        <w:rPr>
          <w:rFonts w:ascii="Times New Roman" w:hAnsi="Times New Roman"/>
        </w:rPr>
        <w:t xml:space="preserve"> </w:t>
      </w:r>
      <w:r w:rsidRPr="00390415">
        <w:rPr>
          <w:rFonts w:ascii="Times New Roman" w:hAnsi="Times New Roman"/>
        </w:rPr>
        <w:fldChar w:fldCharType="begin"/>
      </w:r>
      <w:r w:rsidR="00202BBA">
        <w:rPr>
          <w:rFonts w:ascii="Times New Roman" w:hAnsi="Times New Roman"/>
        </w:rPr>
        <w:instrText xml:space="preserve"> ADDIN EN.CITE &lt;EndNote&gt;&lt;Cite ExcludeAuth="1"&gt;&lt;Author&gt;Ocampo&lt;/Author&gt;&lt;Year&gt;2006&lt;/Year&gt;&lt;RecNum&gt;519&lt;/RecNum&gt;&lt;Pages&gt;chap. 1&lt;/Pages&gt;&lt;DisplayText&gt;(2006, chap. 1)&lt;/DisplayText&gt;&lt;record&gt;&lt;rec-number&gt;519&lt;/rec-number&gt;&lt;foreign-keys&gt;&lt;key app="EN" db-id="x2xf5e95kefpz8e59fcx5psgerr9wepetvet" timestamp="1427647192"&gt;519&lt;/key&gt;&lt;/foreign-keys&gt;&lt;ref-type name="Book"&gt;6&lt;/ref-type&gt;&lt;contributors&gt;&lt;authors&gt;&lt;author&gt;Ocampo, José Antonio (ed.)&lt;/author&gt;&lt;/authors&gt;&lt;/contributors&gt;&lt;titles&gt;&lt;title&gt;Regional Financial Cooperation&lt;/title&gt;&lt;/titles&gt;&lt;dates&gt;&lt;year&gt;2006&lt;/year&gt;&lt;/dates&gt;&lt;pub-location&gt;Washington, DC&lt;/pub-location&gt;&lt;publisher&gt;Brookings Institution&lt;/publisher&gt;&lt;urls&gt;&lt;/urls&gt;&lt;/record&gt;&lt;/Cite&gt;&lt;Cite ExcludeAuth="1"&gt;&lt;Author&gt;Ocampo&lt;/Author&gt;&lt;Year&gt;2006&lt;/Year&gt;&lt;RecNum&gt;519&lt;/RecNum&gt;&lt;Pages&gt;chap. 1&lt;/Pages&gt;&lt;record&gt;&lt;rec-number&gt;519&lt;/rec-number&gt;&lt;foreign-keys&gt;&lt;key app="EN" db-id="x2xf5e95kefpz8e59fcx5psgerr9wepetvet" timestamp="1427647192"&gt;519&lt;/key&gt;&lt;/foreign-keys&gt;&lt;ref-type name="Book"&gt;6&lt;/ref-type&gt;&lt;contributors&gt;&lt;authors&gt;&lt;author&gt;Ocampo, José Antonio (ed.)&lt;/author&gt;&lt;/authors&gt;&lt;/contributors&gt;&lt;titles&gt;&lt;title&gt;Regional Financial Cooperation&lt;/title&gt;&lt;/titles&gt;&lt;dates&gt;&lt;year&gt;2006&lt;/year&gt;&lt;/dates&gt;&lt;pub-location&gt;Washington, DC&lt;/pub-location&gt;&lt;publisher&gt;Brookings Institution&lt;/publisher&gt;&lt;urls&gt;&lt;/urls&gt;&lt;/record&gt;&lt;/Cite&gt;&lt;/EndNote&gt;</w:instrText>
      </w:r>
      <w:r w:rsidRPr="00390415">
        <w:rPr>
          <w:rFonts w:ascii="Times New Roman" w:hAnsi="Times New Roman"/>
        </w:rPr>
        <w:fldChar w:fldCharType="end"/>
      </w:r>
      <w:r w:rsidR="00202BBA">
        <w:rPr>
          <w:rFonts w:ascii="Times New Roman" w:hAnsi="Times New Roman"/>
        </w:rPr>
        <w:t>(2006, chap. 1)</w:t>
      </w:r>
      <w:r w:rsidRPr="00390415">
        <w:rPr>
          <w:rFonts w:ascii="Times New Roman" w:hAnsi="Times New Roman"/>
        </w:rPr>
        <w:t xml:space="preserve"> </w:t>
      </w:r>
      <w:r w:rsidR="007131C9">
        <w:rPr>
          <w:rFonts w:ascii="Times New Roman" w:hAnsi="Times New Roman"/>
        </w:rPr>
        <w:t xml:space="preserve"> </w:t>
      </w:r>
      <w:r w:rsidRPr="00390415">
        <w:rPr>
          <w:rFonts w:ascii="Times New Roman" w:hAnsi="Times New Roman"/>
        </w:rPr>
        <w:t xml:space="preserve">has long called for a denser financial architecture, and Roy Culpepper </w:t>
      </w:r>
      <w:r w:rsidR="009F3B60">
        <w:rPr>
          <w:rFonts w:ascii="Times New Roman" w:hAnsi="Times New Roman"/>
        </w:rPr>
        <w:t>(1997)</w:t>
      </w:r>
    </w:p>
    <w:p w14:paraId="30C760D7" w14:textId="5A1F75B9" w:rsidR="00C46576" w:rsidRPr="00390415" w:rsidRDefault="00B31062" w:rsidP="004407E8">
      <w:pPr>
        <w:spacing w:line="480" w:lineRule="auto"/>
        <w:rPr>
          <w:rFonts w:ascii="Times New Roman" w:hAnsi="Times New Roman"/>
        </w:rPr>
      </w:pPr>
      <w:r w:rsidRPr="00390415">
        <w:rPr>
          <w:rFonts w:ascii="Times New Roman" w:hAnsi="Times New Roman"/>
        </w:rPr>
        <w:fldChar w:fldCharType="begin"/>
      </w:r>
      <w:r w:rsidR="00202BBA">
        <w:rPr>
          <w:rFonts w:ascii="Times New Roman" w:hAnsi="Times New Roman"/>
        </w:rPr>
        <w:instrText xml:space="preserve"> ADDIN EN.CITE &lt;EndNote&gt;&lt;Cite ExcludeAuth="1"&gt;&lt;Author&gt;Culpeper&lt;/Author&gt;&lt;Year&gt;1997&lt;/Year&gt;&lt;RecNum&gt;1779&lt;/RecNum&gt;&lt;DisplayText&gt;(1997)&lt;/DisplayText&gt;&lt;record&gt;&lt;rec-number&gt;1779&lt;/rec-number&gt;&lt;foreign-keys&gt;&lt;key app="EN" db-id="x2xf5e95kefpz8e59fcx5psgerr9wepetvet" timestamp="1477410758"&gt;1779&lt;/key&gt;&lt;/foreign-keys&gt;&lt;ref-type name="Book"&gt;6&lt;/ref-type&gt;&lt;contributors&gt;&lt;authors&gt;&lt;author&gt;Culpeper, Roy&lt;/author&gt;&lt;/authors&gt;&lt;/contributors&gt;&lt;titles&gt;&lt;title&gt;The Multilateral Development Banks: Vol. 5, Titans or Behemoths?&lt;/title&gt;&lt;/titles&gt;&lt;dates&gt;&lt;year&gt;1997&lt;/year&gt;&lt;/dates&gt;&lt;pub-location&gt;Boulder, CO&lt;/pub-location&gt;&lt;publisher&gt;Lynne Rienner&lt;/publisher&gt;&lt;urls&gt;&lt;/urls&gt;&lt;/record&gt;&lt;/Cite&gt;&lt;/EndNote&gt;</w:instrText>
      </w:r>
      <w:r w:rsidRPr="00390415">
        <w:rPr>
          <w:rFonts w:ascii="Times New Roman" w:hAnsi="Times New Roman"/>
        </w:rPr>
        <w:fldChar w:fldCharType="end"/>
      </w:r>
      <w:proofErr w:type="gramStart"/>
      <w:r w:rsidR="0084233D">
        <w:rPr>
          <w:rFonts w:ascii="Times New Roman" w:hAnsi="Times New Roman"/>
        </w:rPr>
        <w:t>a</w:t>
      </w:r>
      <w:r w:rsidR="006D3B44">
        <w:rPr>
          <w:rFonts w:ascii="Times New Roman" w:hAnsi="Times New Roman"/>
        </w:rPr>
        <w:t>rgued</w:t>
      </w:r>
      <w:proofErr w:type="gramEnd"/>
      <w:r w:rsidRPr="00390415">
        <w:rPr>
          <w:rFonts w:ascii="Times New Roman" w:hAnsi="Times New Roman"/>
        </w:rPr>
        <w:t xml:space="preserve"> for the benefits of competitive pluralism. </w:t>
      </w:r>
      <w:r w:rsidR="004407E8">
        <w:rPr>
          <w:rFonts w:ascii="Times New Roman" w:hAnsi="Times New Roman"/>
        </w:rPr>
        <w:t xml:space="preserve">A multilayered and increasingly </w:t>
      </w:r>
      <w:r w:rsidR="0012644B">
        <w:rPr>
          <w:rFonts w:ascii="Times New Roman" w:hAnsi="Times New Roman"/>
        </w:rPr>
        <w:t xml:space="preserve">dense financial </w:t>
      </w:r>
      <w:r w:rsidR="006D3B44">
        <w:rPr>
          <w:rFonts w:ascii="Times New Roman" w:hAnsi="Times New Roman"/>
        </w:rPr>
        <w:t xml:space="preserve">landscape </w:t>
      </w:r>
      <w:r w:rsidR="0012644B">
        <w:rPr>
          <w:rFonts w:ascii="Times New Roman" w:hAnsi="Times New Roman"/>
        </w:rPr>
        <w:t>has</w:t>
      </w:r>
      <w:r w:rsidRPr="00390415">
        <w:rPr>
          <w:rFonts w:ascii="Times New Roman" w:hAnsi="Times New Roman"/>
        </w:rPr>
        <w:t xml:space="preserve"> the potential to yield productive redundancy—which can reduce instability, contain and ameliorate crisis, </w:t>
      </w:r>
      <w:r w:rsidR="0012644B">
        <w:rPr>
          <w:rFonts w:ascii="Times New Roman" w:hAnsi="Times New Roman"/>
        </w:rPr>
        <w:t xml:space="preserve">promote resilience, </w:t>
      </w:r>
      <w:r w:rsidRPr="00390415">
        <w:rPr>
          <w:rFonts w:ascii="Times New Roman" w:hAnsi="Times New Roman"/>
        </w:rPr>
        <w:t xml:space="preserve">and increase opportunities to finance development. </w:t>
      </w:r>
      <w:r w:rsidR="00C46576" w:rsidRPr="00390415">
        <w:rPr>
          <w:rFonts w:ascii="Times New Roman" w:hAnsi="Times New Roman"/>
        </w:rPr>
        <w:t xml:space="preserve">The productive redundancy </w:t>
      </w:r>
      <w:r w:rsidR="00585825" w:rsidRPr="00390415">
        <w:rPr>
          <w:rFonts w:ascii="Times New Roman" w:hAnsi="Times New Roman"/>
        </w:rPr>
        <w:t xml:space="preserve">that is being created </w:t>
      </w:r>
      <w:r w:rsidR="00C46576" w:rsidRPr="00390415">
        <w:rPr>
          <w:rFonts w:ascii="Times New Roman" w:hAnsi="Times New Roman"/>
        </w:rPr>
        <w:t>threatens the apparent efficiency of the streamlined, centralized</w:t>
      </w:r>
      <w:r w:rsidR="0012644B">
        <w:rPr>
          <w:rFonts w:ascii="Times New Roman" w:hAnsi="Times New Roman"/>
        </w:rPr>
        <w:t>, and coherent</w:t>
      </w:r>
      <w:r w:rsidR="00C46576" w:rsidRPr="00390415">
        <w:rPr>
          <w:rFonts w:ascii="Times New Roman" w:hAnsi="Times New Roman"/>
        </w:rPr>
        <w:t xml:space="preserve"> financial governance architecture that characterized the neoliberal era, which promised efficiency but in fact generated extraordinary </w:t>
      </w:r>
      <w:r w:rsidR="00C65B80">
        <w:rPr>
          <w:rFonts w:ascii="Times New Roman" w:hAnsi="Times New Roman"/>
        </w:rPr>
        <w:t xml:space="preserve">risks and </w:t>
      </w:r>
      <w:r w:rsidR="000B0BDC">
        <w:rPr>
          <w:rFonts w:ascii="Times New Roman" w:hAnsi="Times New Roman"/>
        </w:rPr>
        <w:t xml:space="preserve">displaced these risks onto vulnerable populations and nations </w:t>
      </w:r>
      <w:r w:rsidR="00C46576" w:rsidRPr="00390415">
        <w:rPr>
          <w:rFonts w:ascii="Times New Roman" w:hAnsi="Times New Roman"/>
        </w:rPr>
        <w:t>while starving EMDEs of developmental finance.</w:t>
      </w:r>
    </w:p>
    <w:p w14:paraId="49E45E79" w14:textId="77777777" w:rsidR="00585825" w:rsidRPr="00390415" w:rsidRDefault="00585825" w:rsidP="003B7107">
      <w:pPr>
        <w:spacing w:line="480" w:lineRule="auto"/>
        <w:rPr>
          <w:rFonts w:ascii="Times New Roman" w:hAnsi="Times New Roman"/>
        </w:rPr>
      </w:pPr>
    </w:p>
    <w:p w14:paraId="6C16C872" w14:textId="2E5F90FA" w:rsidR="004C61B1" w:rsidRPr="00390415" w:rsidRDefault="004C61B1" w:rsidP="003B7107">
      <w:pPr>
        <w:spacing w:line="480" w:lineRule="auto"/>
        <w:rPr>
          <w:rFonts w:ascii="Times New Roman" w:hAnsi="Times New Roman"/>
        </w:rPr>
      </w:pPr>
      <w:r w:rsidRPr="00390415">
        <w:rPr>
          <w:rFonts w:ascii="Times New Roman" w:hAnsi="Times New Roman"/>
        </w:rPr>
        <w:t>There are no guar</w:t>
      </w:r>
      <w:r w:rsidR="00331034" w:rsidRPr="00390415">
        <w:rPr>
          <w:rFonts w:ascii="Times New Roman" w:hAnsi="Times New Roman"/>
        </w:rPr>
        <w:t xml:space="preserve">antees </w:t>
      </w:r>
      <w:r w:rsidR="001C5BA3">
        <w:rPr>
          <w:rFonts w:ascii="Times New Roman" w:hAnsi="Times New Roman"/>
        </w:rPr>
        <w:t xml:space="preserve">of course </w:t>
      </w:r>
      <w:r w:rsidR="00331034" w:rsidRPr="00390415">
        <w:rPr>
          <w:rFonts w:ascii="Times New Roman" w:hAnsi="Times New Roman"/>
        </w:rPr>
        <w:t>t</w:t>
      </w:r>
      <w:r w:rsidR="008876AE" w:rsidRPr="00390415">
        <w:rPr>
          <w:rFonts w:ascii="Times New Roman" w:hAnsi="Times New Roman"/>
        </w:rPr>
        <w:t xml:space="preserve">hat the </w:t>
      </w:r>
      <w:r w:rsidRPr="00390415">
        <w:rPr>
          <w:rFonts w:ascii="Times New Roman" w:hAnsi="Times New Roman"/>
        </w:rPr>
        <w:t>opportunities afforded by institutional innovation, e</w:t>
      </w:r>
      <w:r w:rsidR="00F877A9" w:rsidRPr="00390415">
        <w:rPr>
          <w:rFonts w:ascii="Times New Roman" w:hAnsi="Times New Roman"/>
        </w:rPr>
        <w:t xml:space="preserve">xit, and voice will </w:t>
      </w:r>
      <w:r w:rsidRPr="00390415">
        <w:rPr>
          <w:rFonts w:ascii="Times New Roman" w:hAnsi="Times New Roman"/>
        </w:rPr>
        <w:t xml:space="preserve">generate a more just economic landscape. </w:t>
      </w:r>
      <w:r w:rsidR="00854A7B" w:rsidRPr="00390415">
        <w:rPr>
          <w:rFonts w:ascii="Times New Roman" w:hAnsi="Times New Roman"/>
        </w:rPr>
        <w:t xml:space="preserve">The increased aperture in financial governance may not survive as emerging powers attempt to assert hegemony over other EMDEs. </w:t>
      </w:r>
      <w:r w:rsidR="009E1953" w:rsidRPr="00390415">
        <w:rPr>
          <w:rFonts w:ascii="Times New Roman" w:hAnsi="Times New Roman"/>
        </w:rPr>
        <w:t xml:space="preserve">A </w:t>
      </w:r>
      <w:r w:rsidRPr="00390415">
        <w:rPr>
          <w:rFonts w:ascii="Times New Roman" w:hAnsi="Times New Roman"/>
        </w:rPr>
        <w:t>financial governance architecture dominated by China</w:t>
      </w:r>
      <w:r w:rsidR="009E1953" w:rsidRPr="00390415">
        <w:rPr>
          <w:rFonts w:ascii="Times New Roman" w:hAnsi="Times New Roman"/>
        </w:rPr>
        <w:t xml:space="preserve"> would not </w:t>
      </w:r>
      <w:r w:rsidRPr="00390415">
        <w:rPr>
          <w:rFonts w:ascii="Times New Roman" w:hAnsi="Times New Roman"/>
        </w:rPr>
        <w:t xml:space="preserve">necessarily provide greater breathing </w:t>
      </w:r>
      <w:r w:rsidR="007F0ED2" w:rsidRPr="00390415">
        <w:rPr>
          <w:rFonts w:ascii="Times New Roman" w:hAnsi="Times New Roman"/>
        </w:rPr>
        <w:t>room in the long run for small</w:t>
      </w:r>
      <w:r w:rsidR="00AC0B47" w:rsidRPr="00390415">
        <w:rPr>
          <w:rFonts w:ascii="Times New Roman" w:hAnsi="Times New Roman"/>
        </w:rPr>
        <w:t>, low-</w:t>
      </w:r>
      <w:r w:rsidR="009E1953" w:rsidRPr="00390415">
        <w:rPr>
          <w:rFonts w:ascii="Times New Roman" w:hAnsi="Times New Roman"/>
        </w:rPr>
        <w:t xml:space="preserve">income countries. </w:t>
      </w:r>
      <w:r w:rsidRPr="00390415">
        <w:rPr>
          <w:rFonts w:ascii="Times New Roman" w:hAnsi="Times New Roman"/>
        </w:rPr>
        <w:t>But for now, we should be attentive to the potential for change</w:t>
      </w:r>
      <w:r w:rsidR="006E4608">
        <w:rPr>
          <w:rFonts w:ascii="Times New Roman" w:hAnsi="Times New Roman"/>
        </w:rPr>
        <w:t xml:space="preserve">, </w:t>
      </w:r>
      <w:r w:rsidRPr="00390415">
        <w:rPr>
          <w:rFonts w:ascii="Times New Roman" w:hAnsi="Times New Roman"/>
        </w:rPr>
        <w:t>experimentation</w:t>
      </w:r>
      <w:r w:rsidR="006E4608">
        <w:rPr>
          <w:rFonts w:ascii="Times New Roman" w:hAnsi="Times New Roman"/>
        </w:rPr>
        <w:t>, and greater breathing room</w:t>
      </w:r>
      <w:r w:rsidRPr="00390415">
        <w:rPr>
          <w:rFonts w:ascii="Times New Roman" w:hAnsi="Times New Roman"/>
        </w:rPr>
        <w:t xml:space="preserve"> that has emerged in the evolving, incoherent system. Certainly in contrast to the neoliberal era, when financial governance structures, practices, and ideology represented a suffocating obstacle to innovation and experimentation, </w:t>
      </w:r>
      <w:r w:rsidR="008876AE" w:rsidRPr="00390415">
        <w:rPr>
          <w:rFonts w:ascii="Times New Roman" w:hAnsi="Times New Roman"/>
        </w:rPr>
        <w:t xml:space="preserve">what we see now is a </w:t>
      </w:r>
      <w:r w:rsidRPr="00390415">
        <w:rPr>
          <w:rFonts w:ascii="Times New Roman" w:hAnsi="Times New Roman"/>
        </w:rPr>
        <w:t xml:space="preserve">more heterogeneous landscape that may prove more congenial to unscripted, </w:t>
      </w:r>
      <w:proofErr w:type="gramStart"/>
      <w:r w:rsidRPr="00390415">
        <w:rPr>
          <w:rFonts w:ascii="Times New Roman" w:hAnsi="Times New Roman"/>
        </w:rPr>
        <w:t>locally-appropriate</w:t>
      </w:r>
      <w:proofErr w:type="gramEnd"/>
      <w:r w:rsidRPr="00390415">
        <w:rPr>
          <w:rFonts w:ascii="Times New Roman" w:hAnsi="Times New Roman"/>
        </w:rPr>
        <w:t xml:space="preserve"> initiatives.  </w:t>
      </w:r>
    </w:p>
    <w:p w14:paraId="346043D3" w14:textId="77777777" w:rsidR="004C61B1" w:rsidRPr="00390415" w:rsidRDefault="004C61B1" w:rsidP="003B7107">
      <w:pPr>
        <w:spacing w:line="480" w:lineRule="auto"/>
        <w:rPr>
          <w:rFonts w:ascii="Times New Roman" w:hAnsi="Times New Roman"/>
        </w:rPr>
      </w:pPr>
    </w:p>
    <w:p w14:paraId="0DDEEB87" w14:textId="55FF1C73" w:rsidR="004D5ECE" w:rsidRPr="00390415" w:rsidRDefault="00C46576" w:rsidP="003B7107">
      <w:pPr>
        <w:spacing w:line="480" w:lineRule="auto"/>
        <w:rPr>
          <w:rFonts w:ascii="Times New Roman" w:hAnsi="Times New Roman"/>
        </w:rPr>
      </w:pPr>
      <w:r w:rsidRPr="00390415">
        <w:rPr>
          <w:rFonts w:ascii="Times New Roman" w:hAnsi="Times New Roman"/>
        </w:rPr>
        <w:t xml:space="preserve">The new initiatives provide </w:t>
      </w:r>
      <w:proofErr w:type="spellStart"/>
      <w:r w:rsidRPr="00390415">
        <w:rPr>
          <w:rFonts w:ascii="Times New Roman" w:hAnsi="Times New Roman"/>
        </w:rPr>
        <w:t>Hirschmanian</w:t>
      </w:r>
      <w:proofErr w:type="spellEnd"/>
      <w:r w:rsidRPr="00390415">
        <w:rPr>
          <w:rFonts w:ascii="Times New Roman" w:hAnsi="Times New Roman"/>
        </w:rPr>
        <w:t xml:space="preserve"> opportunities—for learning by doing and learning from others, parallel experimentation, and providential problem solving. Progress happens often when </w:t>
      </w:r>
      <w:r w:rsidR="003457D9" w:rsidRPr="00390415">
        <w:rPr>
          <w:rFonts w:ascii="Times New Roman" w:hAnsi="Times New Roman"/>
        </w:rPr>
        <w:t xml:space="preserve">practitioners are </w:t>
      </w:r>
      <w:r w:rsidRPr="00390415">
        <w:rPr>
          <w:rFonts w:ascii="Times New Roman" w:hAnsi="Times New Roman"/>
        </w:rPr>
        <w:t xml:space="preserve">forced to search for </w:t>
      </w:r>
      <w:r w:rsidR="00B922FA" w:rsidRPr="00390415">
        <w:rPr>
          <w:rFonts w:ascii="Times New Roman" w:hAnsi="Times New Roman"/>
        </w:rPr>
        <w:t xml:space="preserve">previously unimaginable </w:t>
      </w:r>
      <w:r w:rsidRPr="00390415">
        <w:rPr>
          <w:rFonts w:ascii="Times New Roman" w:hAnsi="Times New Roman"/>
        </w:rPr>
        <w:t>solutions</w:t>
      </w:r>
      <w:r w:rsidRPr="0084233D">
        <w:rPr>
          <w:rFonts w:ascii="Times New Roman" w:hAnsi="Times New Roman"/>
        </w:rPr>
        <w:t>. The next crisis may well propel new initiatives and a deepening of embryonic institutions and partnerships that speak to challenges that now appear irresolvable. Moreover, the proliferation of institutions, even if they are not as credible, efficient, and experienced as the B</w:t>
      </w:r>
      <w:r w:rsidR="00C65B80">
        <w:rPr>
          <w:rFonts w:ascii="Times New Roman" w:hAnsi="Times New Roman"/>
        </w:rPr>
        <w:t>WIs</w:t>
      </w:r>
      <w:r w:rsidRPr="0084233D">
        <w:rPr>
          <w:rFonts w:ascii="Times New Roman" w:hAnsi="Times New Roman"/>
        </w:rPr>
        <w:t xml:space="preserve">, is vital to the creation of new networks within countries and across borders that can enhance indigenous and widely dispersed capacity in areas that are fundamental to development. We should remember that even experimental failures can and often do leave in their wake vital linkages and knowledge that may be available for and enable subsequent endeavors. Ad hoc, pragmatic adjustments rather than a tightly constrained choreography—that is what Hirschman put his faith in, messy though it may be. And that is what is just what is emerging across the new financial governance architecture. </w:t>
      </w:r>
      <w:r w:rsidR="004D5ECE" w:rsidRPr="00390415">
        <w:rPr>
          <w:rFonts w:ascii="Times New Roman" w:hAnsi="Times New Roman"/>
        </w:rPr>
        <w:br w:type="page"/>
      </w:r>
    </w:p>
    <w:p w14:paraId="433FF06A" w14:textId="77777777" w:rsidR="0000113D" w:rsidRPr="00390415" w:rsidRDefault="0000113D" w:rsidP="006A1B96">
      <w:pPr>
        <w:spacing w:line="480" w:lineRule="auto"/>
        <w:rPr>
          <w:rFonts w:ascii="Times New Roman" w:hAnsi="Times New Roman"/>
        </w:rPr>
      </w:pPr>
    </w:p>
    <w:p w14:paraId="3BFE511E" w14:textId="2DFB4C42" w:rsidR="0000113D" w:rsidRPr="00390415" w:rsidRDefault="0000113D">
      <w:pPr>
        <w:rPr>
          <w:rFonts w:ascii="Times New Roman" w:hAnsi="Times New Roman"/>
        </w:rPr>
      </w:pPr>
    </w:p>
    <w:p w14:paraId="6DA2B0EE" w14:textId="77777777" w:rsidR="0000113D" w:rsidRPr="00390415" w:rsidRDefault="0000113D" w:rsidP="0000113D">
      <w:pPr>
        <w:ind w:left="-90"/>
        <w:rPr>
          <w:rFonts w:ascii="Times New Roman" w:hAnsi="Times New Roman"/>
          <w:i/>
        </w:rPr>
      </w:pPr>
      <w:r w:rsidRPr="00390415">
        <w:rPr>
          <w:rFonts w:ascii="Times New Roman" w:hAnsi="Times New Roman"/>
          <w:i/>
        </w:rPr>
        <w:t>Table 1. Chief Institutional Goals or Practices</w:t>
      </w:r>
    </w:p>
    <w:p w14:paraId="156A7CFF" w14:textId="77777777" w:rsidR="0000113D" w:rsidRPr="00390415" w:rsidRDefault="0000113D" w:rsidP="0000113D">
      <w:pPr>
        <w:rPr>
          <w:rFonts w:ascii="Times New Roman" w:hAnsi="Times New Roman"/>
        </w:rPr>
      </w:pPr>
    </w:p>
    <w:tbl>
      <w:tblPr>
        <w:tblStyle w:val="TableGrid"/>
        <w:tblW w:w="7380" w:type="dxa"/>
        <w:tblInd w:w="108" w:type="dxa"/>
        <w:tblLayout w:type="fixed"/>
        <w:tblLook w:val="04A0" w:firstRow="1" w:lastRow="0" w:firstColumn="1" w:lastColumn="0" w:noHBand="0" w:noVBand="1"/>
      </w:tblPr>
      <w:tblGrid>
        <w:gridCol w:w="1620"/>
        <w:gridCol w:w="1080"/>
        <w:gridCol w:w="1260"/>
        <w:gridCol w:w="1710"/>
        <w:gridCol w:w="1710"/>
      </w:tblGrid>
      <w:tr w:rsidR="0000113D" w:rsidRPr="00390415" w14:paraId="57B3D21A" w14:textId="77777777" w:rsidTr="0000113D">
        <w:tc>
          <w:tcPr>
            <w:tcW w:w="1620" w:type="dxa"/>
          </w:tcPr>
          <w:p w14:paraId="3149F0B8" w14:textId="5CF77D65" w:rsidR="000A0F4C" w:rsidRPr="00390415" w:rsidRDefault="0000113D" w:rsidP="000A0F4C">
            <w:pPr>
              <w:jc w:val="center"/>
              <w:rPr>
                <w:rFonts w:ascii="Times New Roman" w:hAnsi="Times New Roman"/>
                <w:b/>
              </w:rPr>
            </w:pPr>
            <w:r w:rsidRPr="00390415">
              <w:rPr>
                <w:rFonts w:ascii="Times New Roman" w:hAnsi="Times New Roman"/>
                <w:b/>
              </w:rPr>
              <w:t>Institution</w:t>
            </w:r>
          </w:p>
          <w:p w14:paraId="7CA49184" w14:textId="13F7D9C7" w:rsidR="0000113D" w:rsidRPr="00390415" w:rsidRDefault="0000113D" w:rsidP="0000113D">
            <w:pPr>
              <w:jc w:val="center"/>
              <w:rPr>
                <w:rFonts w:ascii="Times New Roman" w:hAnsi="Times New Roman"/>
                <w:b/>
              </w:rPr>
            </w:pPr>
          </w:p>
        </w:tc>
        <w:tc>
          <w:tcPr>
            <w:tcW w:w="1080" w:type="dxa"/>
          </w:tcPr>
          <w:p w14:paraId="506F6A84" w14:textId="77777777" w:rsidR="0000113D" w:rsidRPr="00390415" w:rsidRDefault="0000113D" w:rsidP="0000113D">
            <w:pPr>
              <w:jc w:val="center"/>
              <w:rPr>
                <w:rFonts w:ascii="Times New Roman" w:hAnsi="Times New Roman"/>
                <w:b/>
              </w:rPr>
            </w:pPr>
            <w:r w:rsidRPr="00390415">
              <w:rPr>
                <w:rFonts w:ascii="Times New Roman" w:hAnsi="Times New Roman"/>
                <w:b/>
              </w:rPr>
              <w:t>Reserve</w:t>
            </w:r>
          </w:p>
          <w:p w14:paraId="5D5623A4" w14:textId="77777777" w:rsidR="0000113D" w:rsidRPr="00390415" w:rsidRDefault="0000113D" w:rsidP="0000113D">
            <w:pPr>
              <w:jc w:val="center"/>
              <w:rPr>
                <w:rFonts w:ascii="Times New Roman" w:hAnsi="Times New Roman"/>
                <w:b/>
              </w:rPr>
            </w:pPr>
            <w:r w:rsidRPr="00390415">
              <w:rPr>
                <w:rFonts w:ascii="Times New Roman" w:hAnsi="Times New Roman"/>
                <w:b/>
              </w:rPr>
              <w:t>Pooling</w:t>
            </w:r>
          </w:p>
        </w:tc>
        <w:tc>
          <w:tcPr>
            <w:tcW w:w="1260" w:type="dxa"/>
          </w:tcPr>
          <w:p w14:paraId="4CA234AD" w14:textId="77777777" w:rsidR="0000113D" w:rsidRPr="00390415" w:rsidRDefault="0000113D" w:rsidP="0000113D">
            <w:pPr>
              <w:jc w:val="center"/>
              <w:rPr>
                <w:rFonts w:ascii="Times New Roman" w:hAnsi="Times New Roman"/>
                <w:b/>
              </w:rPr>
            </w:pPr>
            <w:r w:rsidRPr="00390415">
              <w:rPr>
                <w:rFonts w:ascii="Times New Roman" w:hAnsi="Times New Roman"/>
                <w:b/>
              </w:rPr>
              <w:t>Liquidity/</w:t>
            </w:r>
          </w:p>
          <w:p w14:paraId="05CBB27C" w14:textId="77777777" w:rsidR="0000113D" w:rsidRPr="00390415" w:rsidRDefault="0000113D" w:rsidP="0000113D">
            <w:pPr>
              <w:jc w:val="center"/>
              <w:rPr>
                <w:rFonts w:ascii="Times New Roman" w:hAnsi="Times New Roman"/>
                <w:b/>
              </w:rPr>
            </w:pPr>
            <w:r w:rsidRPr="00390415">
              <w:rPr>
                <w:rFonts w:ascii="Times New Roman" w:hAnsi="Times New Roman"/>
                <w:b/>
              </w:rPr>
              <w:t>Counter</w:t>
            </w:r>
          </w:p>
          <w:p w14:paraId="728AE628" w14:textId="77777777" w:rsidR="0000113D" w:rsidRPr="00390415" w:rsidRDefault="0000113D" w:rsidP="0000113D">
            <w:pPr>
              <w:jc w:val="center"/>
              <w:rPr>
                <w:rFonts w:ascii="Times New Roman" w:hAnsi="Times New Roman"/>
                <w:b/>
              </w:rPr>
            </w:pPr>
            <w:proofErr w:type="gramStart"/>
            <w:r w:rsidRPr="00390415">
              <w:rPr>
                <w:rFonts w:ascii="Times New Roman" w:hAnsi="Times New Roman"/>
                <w:b/>
              </w:rPr>
              <w:t>cyclical</w:t>
            </w:r>
            <w:proofErr w:type="gramEnd"/>
            <w:r w:rsidRPr="00390415">
              <w:rPr>
                <w:rFonts w:ascii="Times New Roman" w:hAnsi="Times New Roman"/>
                <w:b/>
              </w:rPr>
              <w:t xml:space="preserve"> Support</w:t>
            </w:r>
          </w:p>
        </w:tc>
        <w:tc>
          <w:tcPr>
            <w:tcW w:w="1710" w:type="dxa"/>
          </w:tcPr>
          <w:p w14:paraId="55AC85B0" w14:textId="77777777" w:rsidR="0000113D" w:rsidRPr="00390415" w:rsidRDefault="0000113D" w:rsidP="0000113D">
            <w:pPr>
              <w:jc w:val="center"/>
              <w:rPr>
                <w:rFonts w:ascii="Times New Roman" w:hAnsi="Times New Roman"/>
                <w:b/>
              </w:rPr>
            </w:pPr>
            <w:r w:rsidRPr="00390415">
              <w:rPr>
                <w:rFonts w:ascii="Times New Roman" w:hAnsi="Times New Roman"/>
                <w:b/>
              </w:rPr>
              <w:t>Precautionary Support</w:t>
            </w:r>
          </w:p>
        </w:tc>
        <w:tc>
          <w:tcPr>
            <w:tcW w:w="1710" w:type="dxa"/>
          </w:tcPr>
          <w:p w14:paraId="5691A633" w14:textId="77777777" w:rsidR="0000113D" w:rsidRPr="00390415" w:rsidRDefault="0000113D" w:rsidP="0000113D">
            <w:pPr>
              <w:jc w:val="center"/>
              <w:rPr>
                <w:rFonts w:ascii="Times New Roman" w:hAnsi="Times New Roman"/>
                <w:b/>
              </w:rPr>
            </w:pPr>
            <w:r w:rsidRPr="00390415">
              <w:rPr>
                <w:rFonts w:ascii="Times New Roman" w:hAnsi="Times New Roman"/>
                <w:b/>
              </w:rPr>
              <w:t>Development/ Project/</w:t>
            </w:r>
          </w:p>
          <w:p w14:paraId="2CA1D6A2" w14:textId="77777777" w:rsidR="0000113D" w:rsidRPr="00390415" w:rsidRDefault="0000113D" w:rsidP="0000113D">
            <w:pPr>
              <w:jc w:val="center"/>
              <w:rPr>
                <w:rFonts w:ascii="Times New Roman" w:hAnsi="Times New Roman"/>
                <w:b/>
              </w:rPr>
            </w:pPr>
            <w:r w:rsidRPr="00390415">
              <w:rPr>
                <w:rFonts w:ascii="Times New Roman" w:hAnsi="Times New Roman"/>
                <w:b/>
              </w:rPr>
              <w:t>Infrastructure Finance</w:t>
            </w:r>
          </w:p>
        </w:tc>
      </w:tr>
      <w:tr w:rsidR="0000113D" w:rsidRPr="00390415" w14:paraId="59AA7D95" w14:textId="77777777" w:rsidTr="0000113D">
        <w:tc>
          <w:tcPr>
            <w:tcW w:w="1620" w:type="dxa"/>
          </w:tcPr>
          <w:p w14:paraId="289013B3" w14:textId="77777777" w:rsidR="0000113D" w:rsidRPr="00390415" w:rsidRDefault="0000113D" w:rsidP="0000113D">
            <w:pPr>
              <w:rPr>
                <w:rFonts w:ascii="Times New Roman" w:hAnsi="Times New Roman"/>
                <w:b/>
              </w:rPr>
            </w:pPr>
            <w:r w:rsidRPr="00390415">
              <w:rPr>
                <w:rFonts w:ascii="Times New Roman" w:hAnsi="Times New Roman"/>
                <w:b/>
              </w:rPr>
              <w:t>CMIM</w:t>
            </w:r>
          </w:p>
        </w:tc>
        <w:tc>
          <w:tcPr>
            <w:tcW w:w="1080" w:type="dxa"/>
          </w:tcPr>
          <w:p w14:paraId="3A509537" w14:textId="77777777" w:rsidR="0000113D" w:rsidRPr="00390415" w:rsidRDefault="0000113D" w:rsidP="0000113D">
            <w:pPr>
              <w:rPr>
                <w:rFonts w:ascii="Times New Roman" w:hAnsi="Times New Roman"/>
              </w:rPr>
            </w:pPr>
            <w:r w:rsidRPr="00390415">
              <w:rPr>
                <w:rFonts w:ascii="Menlo Regular" w:hAnsi="Menlo Regular" w:cs="Menlo Regular"/>
              </w:rPr>
              <w:t>✓</w:t>
            </w:r>
          </w:p>
        </w:tc>
        <w:tc>
          <w:tcPr>
            <w:tcW w:w="1260" w:type="dxa"/>
          </w:tcPr>
          <w:p w14:paraId="40793AFE" w14:textId="77777777" w:rsidR="0000113D" w:rsidRPr="00390415" w:rsidRDefault="0000113D" w:rsidP="0000113D">
            <w:pPr>
              <w:rPr>
                <w:rFonts w:ascii="Times New Roman" w:hAnsi="Times New Roman"/>
              </w:rPr>
            </w:pPr>
            <w:r w:rsidRPr="00390415">
              <w:rPr>
                <w:rFonts w:ascii="Menlo Regular" w:hAnsi="Menlo Regular" w:cs="Menlo Regular"/>
              </w:rPr>
              <w:t>✓</w:t>
            </w:r>
            <w:r w:rsidRPr="00390415">
              <w:rPr>
                <w:rFonts w:ascii="Times New Roman" w:hAnsi="Times New Roman"/>
                <w:vertAlign w:val="superscript"/>
              </w:rPr>
              <w:t>*</w:t>
            </w:r>
          </w:p>
        </w:tc>
        <w:tc>
          <w:tcPr>
            <w:tcW w:w="1710" w:type="dxa"/>
          </w:tcPr>
          <w:p w14:paraId="05D8FE37" w14:textId="77777777" w:rsidR="0000113D" w:rsidRPr="00390415" w:rsidRDefault="0000113D" w:rsidP="0000113D">
            <w:pPr>
              <w:rPr>
                <w:rFonts w:ascii="Times New Roman" w:hAnsi="Times New Roman"/>
              </w:rPr>
            </w:pPr>
            <w:r w:rsidRPr="00390415">
              <w:rPr>
                <w:rFonts w:ascii="Menlo Regular" w:hAnsi="Menlo Regular" w:cs="Menlo Regular"/>
              </w:rPr>
              <w:t>✓</w:t>
            </w:r>
            <w:r w:rsidRPr="00390415">
              <w:rPr>
                <w:rFonts w:ascii="Times New Roman" w:hAnsi="Times New Roman"/>
                <w:vertAlign w:val="superscript"/>
              </w:rPr>
              <w:t>*</w:t>
            </w:r>
          </w:p>
        </w:tc>
        <w:tc>
          <w:tcPr>
            <w:tcW w:w="1710" w:type="dxa"/>
          </w:tcPr>
          <w:p w14:paraId="709D3295" w14:textId="77777777" w:rsidR="0000113D" w:rsidRPr="00390415" w:rsidRDefault="0000113D" w:rsidP="0000113D">
            <w:pPr>
              <w:rPr>
                <w:rFonts w:ascii="Times New Roman" w:hAnsi="Times New Roman"/>
              </w:rPr>
            </w:pPr>
          </w:p>
        </w:tc>
      </w:tr>
      <w:tr w:rsidR="0000113D" w:rsidRPr="00390415" w14:paraId="4BDE2FE8" w14:textId="77777777" w:rsidTr="0000113D">
        <w:tc>
          <w:tcPr>
            <w:tcW w:w="1620" w:type="dxa"/>
          </w:tcPr>
          <w:p w14:paraId="7CA095EA" w14:textId="77777777" w:rsidR="0000113D" w:rsidRPr="00390415" w:rsidRDefault="0000113D" w:rsidP="0000113D">
            <w:pPr>
              <w:rPr>
                <w:rFonts w:ascii="Times New Roman" w:hAnsi="Times New Roman"/>
                <w:b/>
              </w:rPr>
            </w:pPr>
            <w:r w:rsidRPr="00390415">
              <w:rPr>
                <w:rFonts w:ascii="Times New Roman" w:hAnsi="Times New Roman"/>
                <w:b/>
              </w:rPr>
              <w:t>FLAR</w:t>
            </w:r>
          </w:p>
        </w:tc>
        <w:tc>
          <w:tcPr>
            <w:tcW w:w="1080" w:type="dxa"/>
          </w:tcPr>
          <w:p w14:paraId="37A43B94" w14:textId="77777777" w:rsidR="0000113D" w:rsidRPr="00390415" w:rsidRDefault="0000113D" w:rsidP="0000113D">
            <w:pPr>
              <w:rPr>
                <w:rFonts w:ascii="Times New Roman" w:hAnsi="Times New Roman"/>
              </w:rPr>
            </w:pPr>
            <w:r w:rsidRPr="00390415">
              <w:rPr>
                <w:rFonts w:ascii="Menlo Regular" w:hAnsi="Menlo Regular" w:cs="Menlo Regular"/>
              </w:rPr>
              <w:t>✓</w:t>
            </w:r>
          </w:p>
        </w:tc>
        <w:tc>
          <w:tcPr>
            <w:tcW w:w="1260" w:type="dxa"/>
          </w:tcPr>
          <w:p w14:paraId="328E6320" w14:textId="77777777" w:rsidR="0000113D" w:rsidRPr="00390415" w:rsidRDefault="0000113D" w:rsidP="0000113D">
            <w:pPr>
              <w:rPr>
                <w:rFonts w:ascii="Times New Roman" w:hAnsi="Times New Roman"/>
              </w:rPr>
            </w:pPr>
            <w:r w:rsidRPr="00390415">
              <w:rPr>
                <w:rFonts w:ascii="Menlo Regular" w:hAnsi="Menlo Regular" w:cs="Menlo Regular"/>
              </w:rPr>
              <w:t>✓</w:t>
            </w:r>
          </w:p>
        </w:tc>
        <w:tc>
          <w:tcPr>
            <w:tcW w:w="1710" w:type="dxa"/>
          </w:tcPr>
          <w:p w14:paraId="1B7D8B9C" w14:textId="77777777" w:rsidR="0000113D" w:rsidRPr="00390415" w:rsidRDefault="0000113D" w:rsidP="0000113D">
            <w:pPr>
              <w:rPr>
                <w:rFonts w:ascii="Times New Roman" w:hAnsi="Times New Roman"/>
              </w:rPr>
            </w:pPr>
            <w:r w:rsidRPr="00390415">
              <w:rPr>
                <w:rFonts w:ascii="Menlo Regular" w:hAnsi="Menlo Regular" w:cs="Menlo Regular"/>
              </w:rPr>
              <w:t>✓</w:t>
            </w:r>
          </w:p>
        </w:tc>
        <w:tc>
          <w:tcPr>
            <w:tcW w:w="1710" w:type="dxa"/>
          </w:tcPr>
          <w:p w14:paraId="3A619000" w14:textId="77777777" w:rsidR="0000113D" w:rsidRPr="00390415" w:rsidRDefault="0000113D" w:rsidP="0000113D">
            <w:pPr>
              <w:rPr>
                <w:rFonts w:ascii="Times New Roman" w:hAnsi="Times New Roman"/>
              </w:rPr>
            </w:pPr>
          </w:p>
        </w:tc>
      </w:tr>
      <w:tr w:rsidR="0000113D" w:rsidRPr="00390415" w14:paraId="18C79AC1" w14:textId="77777777" w:rsidTr="0000113D">
        <w:tc>
          <w:tcPr>
            <w:tcW w:w="1620" w:type="dxa"/>
          </w:tcPr>
          <w:p w14:paraId="25E0C44E" w14:textId="77777777" w:rsidR="0000113D" w:rsidRPr="00390415" w:rsidRDefault="0000113D" w:rsidP="0000113D">
            <w:pPr>
              <w:rPr>
                <w:rFonts w:ascii="Times New Roman" w:hAnsi="Times New Roman"/>
                <w:b/>
              </w:rPr>
            </w:pPr>
            <w:proofErr w:type="spellStart"/>
            <w:r w:rsidRPr="00390415">
              <w:rPr>
                <w:rFonts w:ascii="Times New Roman" w:hAnsi="Times New Roman"/>
                <w:b/>
              </w:rPr>
              <w:t>ArMF</w:t>
            </w:r>
            <w:proofErr w:type="spellEnd"/>
          </w:p>
        </w:tc>
        <w:tc>
          <w:tcPr>
            <w:tcW w:w="1080" w:type="dxa"/>
          </w:tcPr>
          <w:p w14:paraId="3AD7A2D4" w14:textId="77777777" w:rsidR="0000113D" w:rsidRPr="00390415" w:rsidRDefault="0000113D" w:rsidP="0000113D">
            <w:pPr>
              <w:rPr>
                <w:rFonts w:ascii="Times New Roman" w:hAnsi="Times New Roman"/>
              </w:rPr>
            </w:pPr>
            <w:r w:rsidRPr="00390415">
              <w:rPr>
                <w:rFonts w:ascii="Menlo Regular" w:hAnsi="Menlo Regular" w:cs="Menlo Regular"/>
              </w:rPr>
              <w:t>✓</w:t>
            </w:r>
          </w:p>
        </w:tc>
        <w:tc>
          <w:tcPr>
            <w:tcW w:w="1260" w:type="dxa"/>
          </w:tcPr>
          <w:p w14:paraId="7D8E6538" w14:textId="77777777" w:rsidR="0000113D" w:rsidRPr="00390415" w:rsidRDefault="0000113D" w:rsidP="0000113D">
            <w:pPr>
              <w:rPr>
                <w:rFonts w:ascii="Times New Roman" w:hAnsi="Times New Roman"/>
              </w:rPr>
            </w:pPr>
            <w:r w:rsidRPr="00390415">
              <w:rPr>
                <w:rFonts w:ascii="Menlo Regular" w:hAnsi="Menlo Regular" w:cs="Menlo Regular"/>
              </w:rPr>
              <w:t>✓</w:t>
            </w:r>
          </w:p>
        </w:tc>
        <w:tc>
          <w:tcPr>
            <w:tcW w:w="1710" w:type="dxa"/>
          </w:tcPr>
          <w:p w14:paraId="5ACE1D1D" w14:textId="77777777" w:rsidR="0000113D" w:rsidRPr="00390415" w:rsidRDefault="0000113D" w:rsidP="0000113D">
            <w:pPr>
              <w:rPr>
                <w:rFonts w:ascii="Times New Roman" w:hAnsi="Times New Roman"/>
              </w:rPr>
            </w:pPr>
          </w:p>
        </w:tc>
        <w:tc>
          <w:tcPr>
            <w:tcW w:w="1710" w:type="dxa"/>
          </w:tcPr>
          <w:p w14:paraId="303FC078" w14:textId="77777777" w:rsidR="0000113D" w:rsidRPr="00390415" w:rsidRDefault="0000113D" w:rsidP="0000113D">
            <w:pPr>
              <w:rPr>
                <w:rFonts w:ascii="Times New Roman" w:hAnsi="Times New Roman"/>
              </w:rPr>
            </w:pPr>
          </w:p>
        </w:tc>
      </w:tr>
      <w:tr w:rsidR="0000113D" w:rsidRPr="00390415" w14:paraId="7A271B0C" w14:textId="77777777" w:rsidTr="0000113D">
        <w:tc>
          <w:tcPr>
            <w:tcW w:w="1620" w:type="dxa"/>
          </w:tcPr>
          <w:p w14:paraId="3C88ABD1" w14:textId="77777777" w:rsidR="0000113D" w:rsidRPr="00390415" w:rsidRDefault="0000113D" w:rsidP="0000113D">
            <w:pPr>
              <w:rPr>
                <w:rFonts w:ascii="Times New Roman" w:hAnsi="Times New Roman"/>
                <w:b/>
              </w:rPr>
            </w:pPr>
            <w:r w:rsidRPr="00390415">
              <w:rPr>
                <w:rFonts w:ascii="Times New Roman" w:hAnsi="Times New Roman"/>
                <w:b/>
              </w:rPr>
              <w:t>EFSD</w:t>
            </w:r>
          </w:p>
        </w:tc>
        <w:tc>
          <w:tcPr>
            <w:tcW w:w="1080" w:type="dxa"/>
          </w:tcPr>
          <w:p w14:paraId="62343243" w14:textId="77777777" w:rsidR="0000113D" w:rsidRPr="00390415" w:rsidRDefault="0000113D" w:rsidP="0000113D">
            <w:pPr>
              <w:rPr>
                <w:rFonts w:ascii="Times New Roman" w:hAnsi="Times New Roman"/>
              </w:rPr>
            </w:pPr>
            <w:r w:rsidRPr="00390415">
              <w:rPr>
                <w:rFonts w:ascii="Menlo Regular" w:hAnsi="Menlo Regular" w:cs="Menlo Regular"/>
              </w:rPr>
              <w:t>✓</w:t>
            </w:r>
          </w:p>
        </w:tc>
        <w:tc>
          <w:tcPr>
            <w:tcW w:w="1260" w:type="dxa"/>
          </w:tcPr>
          <w:p w14:paraId="07791D2B" w14:textId="77777777" w:rsidR="0000113D" w:rsidRPr="00390415" w:rsidRDefault="0000113D" w:rsidP="0000113D">
            <w:pPr>
              <w:rPr>
                <w:rFonts w:ascii="Times New Roman" w:hAnsi="Times New Roman"/>
              </w:rPr>
            </w:pPr>
            <w:r w:rsidRPr="00390415">
              <w:rPr>
                <w:rFonts w:ascii="Menlo Regular" w:hAnsi="Menlo Regular" w:cs="Menlo Regular"/>
              </w:rPr>
              <w:t>✓</w:t>
            </w:r>
          </w:p>
        </w:tc>
        <w:tc>
          <w:tcPr>
            <w:tcW w:w="1710" w:type="dxa"/>
          </w:tcPr>
          <w:p w14:paraId="4C60B284" w14:textId="77777777" w:rsidR="0000113D" w:rsidRPr="00390415" w:rsidRDefault="0000113D" w:rsidP="0000113D">
            <w:pPr>
              <w:rPr>
                <w:rFonts w:ascii="Times New Roman" w:hAnsi="Times New Roman"/>
              </w:rPr>
            </w:pPr>
          </w:p>
        </w:tc>
        <w:tc>
          <w:tcPr>
            <w:tcW w:w="1710" w:type="dxa"/>
          </w:tcPr>
          <w:p w14:paraId="34AD5F20" w14:textId="77777777" w:rsidR="0000113D" w:rsidRPr="00390415" w:rsidRDefault="0000113D" w:rsidP="0000113D">
            <w:pPr>
              <w:rPr>
                <w:rFonts w:ascii="Times New Roman" w:hAnsi="Times New Roman"/>
              </w:rPr>
            </w:pPr>
            <w:r w:rsidRPr="00390415">
              <w:rPr>
                <w:rFonts w:ascii="Menlo Regular" w:hAnsi="Menlo Regular" w:cs="Menlo Regular"/>
              </w:rPr>
              <w:t>✓</w:t>
            </w:r>
          </w:p>
        </w:tc>
      </w:tr>
      <w:tr w:rsidR="0000113D" w:rsidRPr="00390415" w14:paraId="3B7B0776" w14:textId="77777777" w:rsidTr="0000113D">
        <w:tc>
          <w:tcPr>
            <w:tcW w:w="1620" w:type="dxa"/>
          </w:tcPr>
          <w:p w14:paraId="4945A60D" w14:textId="77777777" w:rsidR="0000113D" w:rsidRPr="00390415" w:rsidRDefault="0000113D" w:rsidP="0000113D">
            <w:pPr>
              <w:rPr>
                <w:rFonts w:ascii="Times New Roman" w:hAnsi="Times New Roman"/>
                <w:b/>
              </w:rPr>
            </w:pPr>
            <w:r w:rsidRPr="00390415">
              <w:rPr>
                <w:rFonts w:ascii="Times New Roman" w:hAnsi="Times New Roman"/>
                <w:b/>
              </w:rPr>
              <w:t>CRA</w:t>
            </w:r>
          </w:p>
        </w:tc>
        <w:tc>
          <w:tcPr>
            <w:tcW w:w="1080" w:type="dxa"/>
          </w:tcPr>
          <w:p w14:paraId="100022F5" w14:textId="77777777" w:rsidR="0000113D" w:rsidRPr="00390415" w:rsidRDefault="0000113D" w:rsidP="0000113D">
            <w:pPr>
              <w:rPr>
                <w:rFonts w:ascii="Times New Roman" w:hAnsi="Times New Roman"/>
              </w:rPr>
            </w:pPr>
            <w:r w:rsidRPr="00390415">
              <w:rPr>
                <w:rFonts w:ascii="Menlo Regular" w:hAnsi="Menlo Regular" w:cs="Menlo Regular"/>
              </w:rPr>
              <w:t>✓</w:t>
            </w:r>
          </w:p>
        </w:tc>
        <w:tc>
          <w:tcPr>
            <w:tcW w:w="1260" w:type="dxa"/>
          </w:tcPr>
          <w:p w14:paraId="7049C97F" w14:textId="77777777" w:rsidR="0000113D" w:rsidRPr="00390415" w:rsidRDefault="0000113D" w:rsidP="0000113D">
            <w:pPr>
              <w:rPr>
                <w:rFonts w:ascii="Times New Roman" w:hAnsi="Times New Roman"/>
              </w:rPr>
            </w:pPr>
            <w:r w:rsidRPr="00390415">
              <w:rPr>
                <w:rFonts w:ascii="Menlo Regular" w:hAnsi="Menlo Regular" w:cs="Menlo Regular"/>
              </w:rPr>
              <w:t>✓</w:t>
            </w:r>
            <w:r w:rsidRPr="00390415">
              <w:rPr>
                <w:rFonts w:ascii="Times New Roman" w:hAnsi="Times New Roman"/>
                <w:vertAlign w:val="superscript"/>
              </w:rPr>
              <w:t>*</w:t>
            </w:r>
          </w:p>
        </w:tc>
        <w:tc>
          <w:tcPr>
            <w:tcW w:w="1710" w:type="dxa"/>
          </w:tcPr>
          <w:p w14:paraId="59C40BB0" w14:textId="77777777" w:rsidR="0000113D" w:rsidRPr="00390415" w:rsidRDefault="0000113D" w:rsidP="0000113D">
            <w:pPr>
              <w:rPr>
                <w:rFonts w:ascii="Times New Roman" w:hAnsi="Times New Roman"/>
              </w:rPr>
            </w:pPr>
            <w:r w:rsidRPr="00390415">
              <w:rPr>
                <w:rFonts w:ascii="Menlo Regular" w:hAnsi="Menlo Regular" w:cs="Menlo Regular"/>
              </w:rPr>
              <w:t>✓</w:t>
            </w:r>
            <w:r w:rsidRPr="00390415">
              <w:rPr>
                <w:rFonts w:ascii="Times New Roman" w:hAnsi="Times New Roman"/>
                <w:vertAlign w:val="superscript"/>
              </w:rPr>
              <w:t>*</w:t>
            </w:r>
          </w:p>
        </w:tc>
        <w:tc>
          <w:tcPr>
            <w:tcW w:w="1710" w:type="dxa"/>
          </w:tcPr>
          <w:p w14:paraId="51015732" w14:textId="77777777" w:rsidR="0000113D" w:rsidRPr="00390415" w:rsidRDefault="0000113D" w:rsidP="0000113D">
            <w:pPr>
              <w:rPr>
                <w:rFonts w:ascii="Times New Roman" w:hAnsi="Times New Roman"/>
              </w:rPr>
            </w:pPr>
          </w:p>
        </w:tc>
      </w:tr>
      <w:tr w:rsidR="0000113D" w:rsidRPr="00390415" w14:paraId="33841DEB" w14:textId="77777777" w:rsidTr="0000113D">
        <w:tc>
          <w:tcPr>
            <w:tcW w:w="1620" w:type="dxa"/>
          </w:tcPr>
          <w:p w14:paraId="79D9FBBA" w14:textId="77777777" w:rsidR="0000113D" w:rsidRPr="00390415" w:rsidRDefault="0000113D" w:rsidP="0000113D">
            <w:pPr>
              <w:rPr>
                <w:rFonts w:ascii="Times New Roman" w:hAnsi="Times New Roman"/>
                <w:b/>
              </w:rPr>
            </w:pPr>
            <w:r w:rsidRPr="00390415">
              <w:rPr>
                <w:rFonts w:ascii="Times New Roman" w:hAnsi="Times New Roman"/>
                <w:b/>
              </w:rPr>
              <w:t>CAF</w:t>
            </w:r>
          </w:p>
        </w:tc>
        <w:tc>
          <w:tcPr>
            <w:tcW w:w="1080" w:type="dxa"/>
          </w:tcPr>
          <w:p w14:paraId="3A9B01D0" w14:textId="77777777" w:rsidR="0000113D" w:rsidRPr="00390415" w:rsidRDefault="0000113D" w:rsidP="0000113D">
            <w:pPr>
              <w:rPr>
                <w:rFonts w:ascii="Times New Roman" w:hAnsi="Times New Roman"/>
              </w:rPr>
            </w:pPr>
          </w:p>
        </w:tc>
        <w:tc>
          <w:tcPr>
            <w:tcW w:w="1260" w:type="dxa"/>
          </w:tcPr>
          <w:p w14:paraId="67A14A1F" w14:textId="77777777" w:rsidR="0000113D" w:rsidRPr="00390415" w:rsidRDefault="0000113D" w:rsidP="0000113D">
            <w:pPr>
              <w:rPr>
                <w:rFonts w:ascii="Times New Roman" w:hAnsi="Times New Roman"/>
              </w:rPr>
            </w:pPr>
            <w:r w:rsidRPr="00390415">
              <w:rPr>
                <w:rFonts w:ascii="Menlo Regular" w:hAnsi="Menlo Regular" w:cs="Menlo Regular"/>
              </w:rPr>
              <w:t>✓</w:t>
            </w:r>
            <w:r w:rsidRPr="00390415">
              <w:rPr>
                <w:rFonts w:ascii="Times New Roman" w:hAnsi="Times New Roman"/>
                <w:vertAlign w:val="superscript"/>
              </w:rPr>
              <w:t>**</w:t>
            </w:r>
          </w:p>
        </w:tc>
        <w:tc>
          <w:tcPr>
            <w:tcW w:w="1710" w:type="dxa"/>
          </w:tcPr>
          <w:p w14:paraId="31A584FE" w14:textId="77777777" w:rsidR="0000113D" w:rsidRPr="00390415" w:rsidRDefault="0000113D" w:rsidP="0000113D">
            <w:pPr>
              <w:rPr>
                <w:rFonts w:ascii="Times New Roman" w:hAnsi="Times New Roman"/>
              </w:rPr>
            </w:pPr>
          </w:p>
        </w:tc>
        <w:tc>
          <w:tcPr>
            <w:tcW w:w="1710" w:type="dxa"/>
          </w:tcPr>
          <w:p w14:paraId="35EBD62C" w14:textId="77777777" w:rsidR="0000113D" w:rsidRPr="00390415" w:rsidRDefault="0000113D" w:rsidP="0000113D">
            <w:pPr>
              <w:rPr>
                <w:rFonts w:ascii="Times New Roman" w:hAnsi="Times New Roman"/>
              </w:rPr>
            </w:pPr>
            <w:r w:rsidRPr="00390415">
              <w:rPr>
                <w:rFonts w:ascii="Menlo Regular" w:hAnsi="Menlo Regular" w:cs="Menlo Regular"/>
              </w:rPr>
              <w:t>✓</w:t>
            </w:r>
          </w:p>
        </w:tc>
      </w:tr>
      <w:tr w:rsidR="0000113D" w:rsidRPr="00390415" w14:paraId="356F5F58" w14:textId="77777777" w:rsidTr="0000113D">
        <w:tc>
          <w:tcPr>
            <w:tcW w:w="1620" w:type="dxa"/>
          </w:tcPr>
          <w:p w14:paraId="6E7C823B" w14:textId="77777777" w:rsidR="0000113D" w:rsidRPr="00390415" w:rsidRDefault="0000113D" w:rsidP="0000113D">
            <w:pPr>
              <w:rPr>
                <w:rFonts w:ascii="Times New Roman" w:hAnsi="Times New Roman"/>
                <w:b/>
              </w:rPr>
            </w:pPr>
            <w:r w:rsidRPr="00390415">
              <w:rPr>
                <w:rFonts w:ascii="Times New Roman" w:hAnsi="Times New Roman"/>
                <w:b/>
              </w:rPr>
              <w:t>NDB</w:t>
            </w:r>
          </w:p>
        </w:tc>
        <w:tc>
          <w:tcPr>
            <w:tcW w:w="1080" w:type="dxa"/>
          </w:tcPr>
          <w:p w14:paraId="399D04AD" w14:textId="77777777" w:rsidR="0000113D" w:rsidRPr="00390415" w:rsidRDefault="0000113D" w:rsidP="0000113D">
            <w:pPr>
              <w:rPr>
                <w:rFonts w:ascii="Times New Roman" w:hAnsi="Times New Roman"/>
              </w:rPr>
            </w:pPr>
          </w:p>
        </w:tc>
        <w:tc>
          <w:tcPr>
            <w:tcW w:w="1260" w:type="dxa"/>
          </w:tcPr>
          <w:p w14:paraId="57C92269" w14:textId="77777777" w:rsidR="0000113D" w:rsidRPr="00390415" w:rsidRDefault="0000113D" w:rsidP="0000113D">
            <w:pPr>
              <w:rPr>
                <w:rFonts w:ascii="Times New Roman" w:hAnsi="Times New Roman"/>
              </w:rPr>
            </w:pPr>
          </w:p>
        </w:tc>
        <w:tc>
          <w:tcPr>
            <w:tcW w:w="1710" w:type="dxa"/>
          </w:tcPr>
          <w:p w14:paraId="5A39ED82" w14:textId="77777777" w:rsidR="0000113D" w:rsidRPr="00390415" w:rsidRDefault="0000113D" w:rsidP="0000113D">
            <w:pPr>
              <w:rPr>
                <w:rFonts w:ascii="Times New Roman" w:hAnsi="Times New Roman"/>
              </w:rPr>
            </w:pPr>
          </w:p>
        </w:tc>
        <w:tc>
          <w:tcPr>
            <w:tcW w:w="1710" w:type="dxa"/>
          </w:tcPr>
          <w:p w14:paraId="7B598C7C" w14:textId="77777777" w:rsidR="0000113D" w:rsidRPr="00390415" w:rsidRDefault="0000113D" w:rsidP="0000113D">
            <w:pPr>
              <w:rPr>
                <w:rFonts w:ascii="Times New Roman" w:hAnsi="Times New Roman"/>
              </w:rPr>
            </w:pPr>
            <w:r w:rsidRPr="00390415">
              <w:rPr>
                <w:rFonts w:ascii="Menlo Regular" w:hAnsi="Menlo Regular" w:cs="Menlo Regular"/>
              </w:rPr>
              <w:t>✓</w:t>
            </w:r>
          </w:p>
        </w:tc>
      </w:tr>
      <w:tr w:rsidR="0000113D" w:rsidRPr="00390415" w14:paraId="5D99B294" w14:textId="77777777" w:rsidTr="0000113D">
        <w:tc>
          <w:tcPr>
            <w:tcW w:w="1620" w:type="dxa"/>
          </w:tcPr>
          <w:p w14:paraId="0CA974D6" w14:textId="77777777" w:rsidR="0000113D" w:rsidRPr="00390415" w:rsidRDefault="0000113D" w:rsidP="0000113D">
            <w:pPr>
              <w:rPr>
                <w:rFonts w:ascii="Times New Roman" w:hAnsi="Times New Roman"/>
                <w:b/>
              </w:rPr>
            </w:pPr>
            <w:proofErr w:type="spellStart"/>
            <w:r w:rsidRPr="00390415">
              <w:rPr>
                <w:rFonts w:ascii="Times New Roman" w:hAnsi="Times New Roman"/>
                <w:b/>
              </w:rPr>
              <w:t>AIIB&amp;Belt</w:t>
            </w:r>
            <w:proofErr w:type="spellEnd"/>
            <w:r w:rsidRPr="00390415">
              <w:rPr>
                <w:rFonts w:ascii="Times New Roman" w:hAnsi="Times New Roman"/>
                <w:b/>
              </w:rPr>
              <w:t xml:space="preserve"> and Road </w:t>
            </w:r>
          </w:p>
        </w:tc>
        <w:tc>
          <w:tcPr>
            <w:tcW w:w="1080" w:type="dxa"/>
          </w:tcPr>
          <w:p w14:paraId="5BF3DC41" w14:textId="77777777" w:rsidR="0000113D" w:rsidRPr="00390415" w:rsidRDefault="0000113D" w:rsidP="0000113D">
            <w:pPr>
              <w:rPr>
                <w:rFonts w:ascii="Times New Roman" w:hAnsi="Times New Roman"/>
              </w:rPr>
            </w:pPr>
          </w:p>
        </w:tc>
        <w:tc>
          <w:tcPr>
            <w:tcW w:w="1260" w:type="dxa"/>
          </w:tcPr>
          <w:p w14:paraId="35559164" w14:textId="77777777" w:rsidR="0000113D" w:rsidRPr="00390415" w:rsidRDefault="0000113D" w:rsidP="0000113D">
            <w:pPr>
              <w:rPr>
                <w:rFonts w:ascii="Times New Roman" w:hAnsi="Times New Roman"/>
              </w:rPr>
            </w:pPr>
          </w:p>
        </w:tc>
        <w:tc>
          <w:tcPr>
            <w:tcW w:w="1710" w:type="dxa"/>
          </w:tcPr>
          <w:p w14:paraId="2EB772C2" w14:textId="77777777" w:rsidR="0000113D" w:rsidRPr="00390415" w:rsidRDefault="0000113D" w:rsidP="0000113D">
            <w:pPr>
              <w:rPr>
                <w:rFonts w:ascii="Times New Roman" w:hAnsi="Times New Roman"/>
              </w:rPr>
            </w:pPr>
          </w:p>
        </w:tc>
        <w:tc>
          <w:tcPr>
            <w:tcW w:w="1710" w:type="dxa"/>
          </w:tcPr>
          <w:p w14:paraId="4EBA569D" w14:textId="77777777" w:rsidR="0000113D" w:rsidRPr="00390415" w:rsidRDefault="0000113D" w:rsidP="0000113D">
            <w:pPr>
              <w:rPr>
                <w:rFonts w:ascii="Times New Roman" w:hAnsi="Times New Roman"/>
              </w:rPr>
            </w:pPr>
            <w:r w:rsidRPr="00390415">
              <w:rPr>
                <w:rFonts w:ascii="Menlo Regular" w:hAnsi="Menlo Regular" w:cs="Menlo Regular"/>
              </w:rPr>
              <w:t>✓</w:t>
            </w:r>
          </w:p>
        </w:tc>
      </w:tr>
      <w:tr w:rsidR="0000113D" w:rsidRPr="00390415" w14:paraId="0BE15EC9" w14:textId="77777777" w:rsidTr="0000113D">
        <w:tc>
          <w:tcPr>
            <w:tcW w:w="1620" w:type="dxa"/>
          </w:tcPr>
          <w:p w14:paraId="6C64C708" w14:textId="77777777" w:rsidR="0000113D" w:rsidRPr="00390415" w:rsidRDefault="0000113D" w:rsidP="0000113D">
            <w:pPr>
              <w:rPr>
                <w:rFonts w:ascii="Times New Roman" w:hAnsi="Times New Roman"/>
                <w:b/>
              </w:rPr>
            </w:pPr>
            <w:r w:rsidRPr="00390415">
              <w:rPr>
                <w:rFonts w:ascii="Times New Roman" w:hAnsi="Times New Roman"/>
                <w:b/>
              </w:rPr>
              <w:t xml:space="preserve">BNDES </w:t>
            </w:r>
          </w:p>
        </w:tc>
        <w:tc>
          <w:tcPr>
            <w:tcW w:w="1080" w:type="dxa"/>
          </w:tcPr>
          <w:p w14:paraId="713473FE" w14:textId="77777777" w:rsidR="0000113D" w:rsidRPr="00390415" w:rsidRDefault="0000113D" w:rsidP="0000113D">
            <w:pPr>
              <w:rPr>
                <w:rFonts w:ascii="Times New Roman" w:hAnsi="Times New Roman"/>
              </w:rPr>
            </w:pPr>
          </w:p>
        </w:tc>
        <w:tc>
          <w:tcPr>
            <w:tcW w:w="1260" w:type="dxa"/>
          </w:tcPr>
          <w:p w14:paraId="0452BB4F" w14:textId="77777777" w:rsidR="0000113D" w:rsidRPr="00390415" w:rsidRDefault="0000113D" w:rsidP="0000113D">
            <w:pPr>
              <w:rPr>
                <w:rFonts w:ascii="Times New Roman" w:hAnsi="Times New Roman"/>
              </w:rPr>
            </w:pPr>
            <w:r w:rsidRPr="00390415">
              <w:rPr>
                <w:rFonts w:ascii="Menlo Regular" w:hAnsi="Menlo Regular" w:cs="Menlo Regular"/>
              </w:rPr>
              <w:t>✓</w:t>
            </w:r>
            <w:r w:rsidRPr="00390415">
              <w:rPr>
                <w:rFonts w:ascii="Times New Roman" w:hAnsi="Times New Roman"/>
                <w:vertAlign w:val="superscript"/>
              </w:rPr>
              <w:t>**</w:t>
            </w:r>
          </w:p>
        </w:tc>
        <w:tc>
          <w:tcPr>
            <w:tcW w:w="1710" w:type="dxa"/>
          </w:tcPr>
          <w:p w14:paraId="74E865B1" w14:textId="77777777" w:rsidR="0000113D" w:rsidRPr="00390415" w:rsidRDefault="0000113D" w:rsidP="0000113D">
            <w:pPr>
              <w:rPr>
                <w:rFonts w:ascii="Times New Roman" w:hAnsi="Times New Roman"/>
              </w:rPr>
            </w:pPr>
          </w:p>
        </w:tc>
        <w:tc>
          <w:tcPr>
            <w:tcW w:w="1710" w:type="dxa"/>
          </w:tcPr>
          <w:p w14:paraId="129226A6" w14:textId="77777777" w:rsidR="0000113D" w:rsidRPr="00390415" w:rsidRDefault="0000113D" w:rsidP="0000113D">
            <w:pPr>
              <w:rPr>
                <w:rFonts w:ascii="Times New Roman" w:hAnsi="Times New Roman"/>
              </w:rPr>
            </w:pPr>
            <w:r w:rsidRPr="00390415">
              <w:rPr>
                <w:rFonts w:ascii="Menlo Regular" w:hAnsi="Menlo Regular" w:cs="Menlo Regular"/>
              </w:rPr>
              <w:t>✓</w:t>
            </w:r>
          </w:p>
        </w:tc>
      </w:tr>
      <w:tr w:rsidR="0000113D" w:rsidRPr="00390415" w14:paraId="65F20E99" w14:textId="77777777" w:rsidTr="0000113D">
        <w:tc>
          <w:tcPr>
            <w:tcW w:w="1620" w:type="dxa"/>
          </w:tcPr>
          <w:p w14:paraId="5FFE0C80" w14:textId="77777777" w:rsidR="0000113D" w:rsidRPr="00390415" w:rsidRDefault="0000113D" w:rsidP="0000113D">
            <w:pPr>
              <w:rPr>
                <w:rFonts w:ascii="Times New Roman" w:hAnsi="Times New Roman"/>
                <w:b/>
              </w:rPr>
            </w:pPr>
            <w:r w:rsidRPr="00390415">
              <w:rPr>
                <w:rFonts w:ascii="Times New Roman" w:hAnsi="Times New Roman"/>
                <w:b/>
              </w:rPr>
              <w:t>CDB</w:t>
            </w:r>
          </w:p>
        </w:tc>
        <w:tc>
          <w:tcPr>
            <w:tcW w:w="1080" w:type="dxa"/>
          </w:tcPr>
          <w:p w14:paraId="30326F48" w14:textId="77777777" w:rsidR="0000113D" w:rsidRPr="00390415" w:rsidRDefault="0000113D" w:rsidP="0000113D">
            <w:pPr>
              <w:rPr>
                <w:rFonts w:ascii="Times New Roman" w:hAnsi="Times New Roman"/>
              </w:rPr>
            </w:pPr>
          </w:p>
        </w:tc>
        <w:tc>
          <w:tcPr>
            <w:tcW w:w="1260" w:type="dxa"/>
          </w:tcPr>
          <w:p w14:paraId="19E3DC66" w14:textId="77777777" w:rsidR="0000113D" w:rsidRPr="00390415" w:rsidRDefault="0000113D" w:rsidP="0000113D">
            <w:pPr>
              <w:rPr>
                <w:rFonts w:ascii="Times New Roman" w:hAnsi="Times New Roman"/>
              </w:rPr>
            </w:pPr>
            <w:r w:rsidRPr="00390415">
              <w:rPr>
                <w:rFonts w:ascii="Menlo Regular" w:hAnsi="Menlo Regular" w:cs="Menlo Regular"/>
              </w:rPr>
              <w:t>✓</w:t>
            </w:r>
            <w:r w:rsidRPr="00390415">
              <w:rPr>
                <w:rFonts w:ascii="Times New Roman" w:hAnsi="Times New Roman"/>
                <w:vertAlign w:val="superscript"/>
              </w:rPr>
              <w:t>**</w:t>
            </w:r>
          </w:p>
        </w:tc>
        <w:tc>
          <w:tcPr>
            <w:tcW w:w="1710" w:type="dxa"/>
          </w:tcPr>
          <w:p w14:paraId="558AF438" w14:textId="77777777" w:rsidR="0000113D" w:rsidRPr="00390415" w:rsidRDefault="0000113D" w:rsidP="0000113D">
            <w:pPr>
              <w:rPr>
                <w:rFonts w:ascii="Times New Roman" w:hAnsi="Times New Roman"/>
              </w:rPr>
            </w:pPr>
          </w:p>
        </w:tc>
        <w:tc>
          <w:tcPr>
            <w:tcW w:w="1710" w:type="dxa"/>
          </w:tcPr>
          <w:p w14:paraId="4EC7E6E7" w14:textId="77777777" w:rsidR="0000113D" w:rsidRPr="00390415" w:rsidRDefault="0000113D" w:rsidP="0000113D">
            <w:pPr>
              <w:rPr>
                <w:rFonts w:ascii="Times New Roman" w:hAnsi="Times New Roman"/>
              </w:rPr>
            </w:pPr>
            <w:r w:rsidRPr="00390415">
              <w:rPr>
                <w:rFonts w:ascii="Menlo Regular" w:hAnsi="Menlo Regular" w:cs="Menlo Regular"/>
              </w:rPr>
              <w:t>✓</w:t>
            </w:r>
          </w:p>
        </w:tc>
      </w:tr>
    </w:tbl>
    <w:p w14:paraId="1226E5E4" w14:textId="77777777" w:rsidR="0000113D" w:rsidRPr="00390415" w:rsidRDefault="0000113D" w:rsidP="0000113D">
      <w:pPr>
        <w:rPr>
          <w:rFonts w:ascii="Times New Roman" w:hAnsi="Times New Roman"/>
        </w:rPr>
      </w:pPr>
    </w:p>
    <w:p w14:paraId="794E1B4A" w14:textId="77777777" w:rsidR="0000113D" w:rsidRPr="00390415" w:rsidRDefault="0000113D" w:rsidP="0000113D">
      <w:pPr>
        <w:rPr>
          <w:rFonts w:ascii="Times New Roman" w:hAnsi="Times New Roman"/>
        </w:rPr>
      </w:pPr>
      <w:r w:rsidRPr="00390415">
        <w:rPr>
          <w:rFonts w:ascii="Times New Roman" w:hAnsi="Times New Roman"/>
        </w:rPr>
        <w:t xml:space="preserve">Notes: CMIM=Chiang Mai Initiative </w:t>
      </w:r>
      <w:proofErr w:type="spellStart"/>
      <w:r w:rsidRPr="00390415">
        <w:rPr>
          <w:rFonts w:ascii="Times New Roman" w:hAnsi="Times New Roman"/>
        </w:rPr>
        <w:t>Multilateralisation</w:t>
      </w:r>
      <w:proofErr w:type="spellEnd"/>
      <w:r w:rsidRPr="00390415">
        <w:rPr>
          <w:rFonts w:ascii="Times New Roman" w:hAnsi="Times New Roman"/>
        </w:rPr>
        <w:t xml:space="preserve">; FLAR=Latin American Reserve Fund; </w:t>
      </w:r>
      <w:proofErr w:type="spellStart"/>
      <w:r w:rsidRPr="00390415">
        <w:rPr>
          <w:rFonts w:ascii="Times New Roman" w:hAnsi="Times New Roman"/>
        </w:rPr>
        <w:t>ArMF</w:t>
      </w:r>
      <w:proofErr w:type="spellEnd"/>
      <w:r w:rsidRPr="00390415">
        <w:rPr>
          <w:rFonts w:ascii="Times New Roman" w:hAnsi="Times New Roman"/>
        </w:rPr>
        <w:t>=Arab Monetary Fund; EFSD=Eurasian Fund for Stabilization and Development; CRA=Contingent Reserve Arrangement; CAF=Development Bank of Latin America; NDB=New Development Bank; AIIB=Asian Infrastructure Investment Bank; Belt and Road=One Belt, One Road Initiative; BNDES=Brazil National Bank of Economic and Social Development; CDB=China Development Bank</w:t>
      </w:r>
    </w:p>
    <w:p w14:paraId="4479E051" w14:textId="77777777" w:rsidR="0000113D" w:rsidRPr="00390415" w:rsidRDefault="0000113D" w:rsidP="0000113D">
      <w:pPr>
        <w:rPr>
          <w:rFonts w:ascii="Times New Roman" w:hAnsi="Times New Roman"/>
        </w:rPr>
      </w:pPr>
      <w:r w:rsidRPr="00390415">
        <w:rPr>
          <w:rFonts w:ascii="Times New Roman" w:hAnsi="Times New Roman"/>
          <w:vertAlign w:val="superscript"/>
        </w:rPr>
        <w:t xml:space="preserve">* </w:t>
      </w:r>
      <w:r w:rsidRPr="00390415">
        <w:rPr>
          <w:rFonts w:ascii="Times New Roman" w:hAnsi="Times New Roman"/>
        </w:rPr>
        <w:t xml:space="preserve">Arrangement established, but no drawings to date. </w:t>
      </w:r>
    </w:p>
    <w:p w14:paraId="1E3FEDD8" w14:textId="77777777" w:rsidR="00E227E4" w:rsidRPr="00390415" w:rsidRDefault="0000113D" w:rsidP="0000113D">
      <w:pPr>
        <w:rPr>
          <w:rFonts w:ascii="Times New Roman" w:hAnsi="Times New Roman"/>
        </w:rPr>
      </w:pPr>
      <w:r w:rsidRPr="00390415">
        <w:rPr>
          <w:rFonts w:ascii="Times New Roman" w:hAnsi="Times New Roman"/>
          <w:vertAlign w:val="superscript"/>
        </w:rPr>
        <w:t>**</w:t>
      </w:r>
      <w:r w:rsidRPr="00390415">
        <w:rPr>
          <w:rFonts w:ascii="Times New Roman" w:hAnsi="Times New Roman"/>
        </w:rPr>
        <w:t xml:space="preserve"> Provision of counter-cyclical support is not an explicit function of the institution, but some resources disbursed during crises have counter-cyclical effects.  </w:t>
      </w:r>
    </w:p>
    <w:p w14:paraId="7550BD42" w14:textId="77777777" w:rsidR="00E227E4" w:rsidRPr="00390415" w:rsidRDefault="00E227E4" w:rsidP="0000113D">
      <w:pPr>
        <w:rPr>
          <w:rFonts w:ascii="Times New Roman" w:hAnsi="Times New Roman"/>
        </w:rPr>
      </w:pPr>
    </w:p>
    <w:p w14:paraId="129F55C6" w14:textId="15944CBD" w:rsidR="0000113D" w:rsidRPr="00390415" w:rsidRDefault="0000113D" w:rsidP="0000113D">
      <w:pPr>
        <w:rPr>
          <w:rFonts w:ascii="Times New Roman" w:hAnsi="Times New Roman"/>
        </w:rPr>
      </w:pPr>
      <w:r w:rsidRPr="00390415">
        <w:rPr>
          <w:rFonts w:ascii="Times New Roman" w:hAnsi="Times New Roman"/>
        </w:rPr>
        <w:t>Source: Author analysis</w:t>
      </w:r>
      <w:r w:rsidRPr="00390415">
        <w:rPr>
          <w:rFonts w:ascii="Times New Roman" w:hAnsi="Times New Roman"/>
          <w:b/>
        </w:rPr>
        <w:br w:type="page"/>
      </w:r>
    </w:p>
    <w:p w14:paraId="05AA5850" w14:textId="77777777" w:rsidR="0000113D" w:rsidRPr="00390415" w:rsidRDefault="0000113D" w:rsidP="0000113D">
      <w:pPr>
        <w:rPr>
          <w:rFonts w:ascii="Times New Roman" w:hAnsi="Times New Roman"/>
          <w:i/>
        </w:rPr>
      </w:pPr>
      <w:r w:rsidRPr="00390415">
        <w:rPr>
          <w:rFonts w:ascii="Times New Roman" w:hAnsi="Times New Roman"/>
          <w:i/>
        </w:rPr>
        <w:t>Table 2. Types of Change during the Global Crisis</w:t>
      </w:r>
    </w:p>
    <w:p w14:paraId="730A9E32" w14:textId="77777777" w:rsidR="0000113D" w:rsidRPr="00390415" w:rsidRDefault="0000113D" w:rsidP="0000113D">
      <w:pPr>
        <w:rPr>
          <w:rFonts w:ascii="Times New Roman" w:hAnsi="Times New Roman"/>
        </w:rPr>
      </w:pPr>
    </w:p>
    <w:tbl>
      <w:tblPr>
        <w:tblStyle w:val="TableGrid"/>
        <w:tblW w:w="7855" w:type="dxa"/>
        <w:tblInd w:w="108" w:type="dxa"/>
        <w:tblLook w:val="04A0" w:firstRow="1" w:lastRow="0" w:firstColumn="1" w:lastColumn="0" w:noHBand="0" w:noVBand="1"/>
      </w:tblPr>
      <w:tblGrid>
        <w:gridCol w:w="2490"/>
        <w:gridCol w:w="1297"/>
        <w:gridCol w:w="2551"/>
        <w:gridCol w:w="1517"/>
      </w:tblGrid>
      <w:tr w:rsidR="0000113D" w:rsidRPr="00390415" w14:paraId="429C589C" w14:textId="77777777" w:rsidTr="0000113D">
        <w:tc>
          <w:tcPr>
            <w:tcW w:w="2490" w:type="dxa"/>
          </w:tcPr>
          <w:p w14:paraId="06A1AE51" w14:textId="17981E30" w:rsidR="0000113D" w:rsidRPr="00390415" w:rsidRDefault="0000113D" w:rsidP="000A0F4C">
            <w:pPr>
              <w:jc w:val="center"/>
              <w:rPr>
                <w:rFonts w:ascii="Times New Roman" w:hAnsi="Times New Roman"/>
                <w:b/>
              </w:rPr>
            </w:pPr>
            <w:r w:rsidRPr="00390415">
              <w:rPr>
                <w:rFonts w:ascii="Times New Roman" w:hAnsi="Times New Roman"/>
                <w:b/>
              </w:rPr>
              <w:t>Institution</w:t>
            </w:r>
          </w:p>
        </w:tc>
        <w:tc>
          <w:tcPr>
            <w:tcW w:w="1297" w:type="dxa"/>
          </w:tcPr>
          <w:p w14:paraId="03A91A65" w14:textId="77777777" w:rsidR="0000113D" w:rsidRPr="00390415" w:rsidRDefault="0000113D" w:rsidP="0000113D">
            <w:pPr>
              <w:jc w:val="center"/>
              <w:rPr>
                <w:rFonts w:ascii="Times New Roman" w:hAnsi="Times New Roman"/>
                <w:b/>
              </w:rPr>
            </w:pPr>
            <w:r w:rsidRPr="00390415">
              <w:rPr>
                <w:rFonts w:ascii="Times New Roman" w:hAnsi="Times New Roman"/>
                <w:b/>
              </w:rPr>
              <w:t>Capacity Expansion</w:t>
            </w:r>
          </w:p>
        </w:tc>
        <w:tc>
          <w:tcPr>
            <w:tcW w:w="2551" w:type="dxa"/>
          </w:tcPr>
          <w:p w14:paraId="09663451" w14:textId="77777777" w:rsidR="0000113D" w:rsidRPr="00390415" w:rsidRDefault="0000113D" w:rsidP="0000113D">
            <w:pPr>
              <w:jc w:val="center"/>
              <w:rPr>
                <w:rFonts w:ascii="Times New Roman" w:hAnsi="Times New Roman"/>
                <w:b/>
              </w:rPr>
            </w:pPr>
            <w:r w:rsidRPr="00390415">
              <w:rPr>
                <w:rFonts w:ascii="Times New Roman" w:hAnsi="Times New Roman"/>
                <w:b/>
              </w:rPr>
              <w:t>Hybridization</w:t>
            </w:r>
          </w:p>
        </w:tc>
        <w:tc>
          <w:tcPr>
            <w:tcW w:w="1517" w:type="dxa"/>
          </w:tcPr>
          <w:p w14:paraId="30F1AD91" w14:textId="77777777" w:rsidR="0000113D" w:rsidRPr="00390415" w:rsidRDefault="0000113D" w:rsidP="0000113D">
            <w:pPr>
              <w:ind w:left="26"/>
              <w:jc w:val="center"/>
              <w:rPr>
                <w:rFonts w:ascii="Times New Roman" w:hAnsi="Times New Roman"/>
                <w:b/>
              </w:rPr>
            </w:pPr>
            <w:r w:rsidRPr="00390415">
              <w:rPr>
                <w:rFonts w:ascii="Times New Roman" w:hAnsi="Times New Roman"/>
                <w:b/>
              </w:rPr>
              <w:t>Institutional Creation</w:t>
            </w:r>
          </w:p>
        </w:tc>
      </w:tr>
      <w:tr w:rsidR="0000113D" w:rsidRPr="00390415" w14:paraId="7851D59B" w14:textId="77777777" w:rsidTr="0000113D">
        <w:tc>
          <w:tcPr>
            <w:tcW w:w="2490" w:type="dxa"/>
          </w:tcPr>
          <w:p w14:paraId="030036B6" w14:textId="77777777" w:rsidR="0000113D" w:rsidRPr="00390415" w:rsidRDefault="0000113D" w:rsidP="0000113D">
            <w:pPr>
              <w:rPr>
                <w:rFonts w:ascii="Times New Roman" w:hAnsi="Times New Roman"/>
                <w:b/>
              </w:rPr>
            </w:pPr>
            <w:r w:rsidRPr="00390415">
              <w:rPr>
                <w:rFonts w:ascii="Times New Roman" w:hAnsi="Times New Roman"/>
                <w:b/>
              </w:rPr>
              <w:t>CMIM</w:t>
            </w:r>
          </w:p>
        </w:tc>
        <w:tc>
          <w:tcPr>
            <w:tcW w:w="1297" w:type="dxa"/>
          </w:tcPr>
          <w:p w14:paraId="3A3F9605" w14:textId="77777777" w:rsidR="0000113D" w:rsidRPr="00390415" w:rsidRDefault="0000113D" w:rsidP="0000113D">
            <w:pPr>
              <w:rPr>
                <w:rFonts w:ascii="Times New Roman" w:hAnsi="Times New Roman"/>
              </w:rPr>
            </w:pPr>
            <w:r w:rsidRPr="00390415">
              <w:rPr>
                <w:rFonts w:ascii="Menlo Regular" w:hAnsi="Menlo Regular" w:cs="Menlo Regular"/>
                <w:color w:val="000000"/>
              </w:rPr>
              <w:t>✓</w:t>
            </w:r>
          </w:p>
        </w:tc>
        <w:tc>
          <w:tcPr>
            <w:tcW w:w="2551" w:type="dxa"/>
          </w:tcPr>
          <w:p w14:paraId="346B169C" w14:textId="77777777" w:rsidR="0000113D" w:rsidRPr="00390415" w:rsidRDefault="0000113D" w:rsidP="0000113D">
            <w:pPr>
              <w:rPr>
                <w:rFonts w:ascii="Times New Roman" w:hAnsi="Times New Roman"/>
              </w:rPr>
            </w:pPr>
          </w:p>
        </w:tc>
        <w:tc>
          <w:tcPr>
            <w:tcW w:w="1517" w:type="dxa"/>
          </w:tcPr>
          <w:p w14:paraId="0B4F3285" w14:textId="77777777" w:rsidR="0000113D" w:rsidRPr="00390415" w:rsidRDefault="0000113D" w:rsidP="0000113D">
            <w:pPr>
              <w:ind w:left="26"/>
              <w:rPr>
                <w:rFonts w:ascii="Times New Roman" w:hAnsi="Times New Roman"/>
              </w:rPr>
            </w:pPr>
            <w:r w:rsidRPr="00390415">
              <w:rPr>
                <w:rFonts w:ascii="Menlo Regular" w:hAnsi="Menlo Regular" w:cs="Menlo Regular"/>
              </w:rPr>
              <w:t>✓</w:t>
            </w:r>
          </w:p>
        </w:tc>
      </w:tr>
      <w:tr w:rsidR="0000113D" w:rsidRPr="00390415" w14:paraId="5F9FAAC6" w14:textId="77777777" w:rsidTr="0000113D">
        <w:tc>
          <w:tcPr>
            <w:tcW w:w="2490" w:type="dxa"/>
          </w:tcPr>
          <w:p w14:paraId="767C8B79" w14:textId="77777777" w:rsidR="0000113D" w:rsidRPr="00390415" w:rsidRDefault="0000113D" w:rsidP="0000113D">
            <w:pPr>
              <w:rPr>
                <w:rFonts w:ascii="Times New Roman" w:hAnsi="Times New Roman"/>
                <w:b/>
              </w:rPr>
            </w:pPr>
            <w:r w:rsidRPr="00390415">
              <w:rPr>
                <w:rFonts w:ascii="Times New Roman" w:hAnsi="Times New Roman"/>
                <w:b/>
              </w:rPr>
              <w:t>FLAR</w:t>
            </w:r>
          </w:p>
        </w:tc>
        <w:tc>
          <w:tcPr>
            <w:tcW w:w="1297" w:type="dxa"/>
          </w:tcPr>
          <w:p w14:paraId="22FF9E04" w14:textId="77777777" w:rsidR="0000113D" w:rsidRPr="00390415" w:rsidRDefault="0000113D" w:rsidP="0000113D">
            <w:pPr>
              <w:rPr>
                <w:rFonts w:ascii="Times New Roman" w:hAnsi="Times New Roman"/>
              </w:rPr>
            </w:pPr>
            <w:r w:rsidRPr="00390415">
              <w:rPr>
                <w:rFonts w:ascii="Menlo Regular" w:hAnsi="Menlo Regular" w:cs="Menlo Regular"/>
              </w:rPr>
              <w:t>✓</w:t>
            </w:r>
          </w:p>
        </w:tc>
        <w:tc>
          <w:tcPr>
            <w:tcW w:w="2551" w:type="dxa"/>
          </w:tcPr>
          <w:p w14:paraId="435DB913" w14:textId="77777777" w:rsidR="0000113D" w:rsidRPr="00390415" w:rsidRDefault="0000113D" w:rsidP="0000113D">
            <w:pPr>
              <w:rPr>
                <w:rFonts w:ascii="Times New Roman" w:hAnsi="Times New Roman"/>
              </w:rPr>
            </w:pPr>
            <w:r w:rsidRPr="00390415">
              <w:rPr>
                <w:rFonts w:ascii="Menlo Regular" w:hAnsi="Menlo Regular" w:cs="Menlo Regular"/>
              </w:rPr>
              <w:t>✓</w:t>
            </w:r>
          </w:p>
        </w:tc>
        <w:tc>
          <w:tcPr>
            <w:tcW w:w="1517" w:type="dxa"/>
          </w:tcPr>
          <w:p w14:paraId="7D91DB86" w14:textId="77777777" w:rsidR="0000113D" w:rsidRPr="00390415" w:rsidRDefault="0000113D" w:rsidP="0000113D">
            <w:pPr>
              <w:rPr>
                <w:rFonts w:ascii="Times New Roman" w:hAnsi="Times New Roman"/>
              </w:rPr>
            </w:pPr>
          </w:p>
        </w:tc>
      </w:tr>
      <w:tr w:rsidR="0000113D" w:rsidRPr="00390415" w14:paraId="717D87FD" w14:textId="77777777" w:rsidTr="0000113D">
        <w:tc>
          <w:tcPr>
            <w:tcW w:w="2490" w:type="dxa"/>
          </w:tcPr>
          <w:p w14:paraId="0B675AF4" w14:textId="77777777" w:rsidR="0000113D" w:rsidRPr="00390415" w:rsidRDefault="0000113D" w:rsidP="0000113D">
            <w:pPr>
              <w:rPr>
                <w:rFonts w:ascii="Times New Roman" w:hAnsi="Times New Roman"/>
                <w:b/>
              </w:rPr>
            </w:pPr>
            <w:proofErr w:type="spellStart"/>
            <w:r w:rsidRPr="00390415">
              <w:rPr>
                <w:rFonts w:ascii="Times New Roman" w:hAnsi="Times New Roman"/>
                <w:b/>
              </w:rPr>
              <w:t>ArMF</w:t>
            </w:r>
            <w:proofErr w:type="spellEnd"/>
          </w:p>
        </w:tc>
        <w:tc>
          <w:tcPr>
            <w:tcW w:w="1297" w:type="dxa"/>
          </w:tcPr>
          <w:p w14:paraId="17190122" w14:textId="77777777" w:rsidR="0000113D" w:rsidRPr="00390415" w:rsidRDefault="0000113D" w:rsidP="0000113D">
            <w:pPr>
              <w:rPr>
                <w:rFonts w:ascii="Times New Roman" w:hAnsi="Times New Roman"/>
              </w:rPr>
            </w:pPr>
            <w:r w:rsidRPr="00390415">
              <w:rPr>
                <w:rFonts w:ascii="Menlo Regular" w:hAnsi="Menlo Regular" w:cs="Menlo Regular"/>
              </w:rPr>
              <w:t>✓</w:t>
            </w:r>
          </w:p>
        </w:tc>
        <w:tc>
          <w:tcPr>
            <w:tcW w:w="2551" w:type="dxa"/>
          </w:tcPr>
          <w:p w14:paraId="354D3B8F" w14:textId="77777777" w:rsidR="0000113D" w:rsidRPr="00390415" w:rsidRDefault="0000113D" w:rsidP="0000113D">
            <w:pPr>
              <w:rPr>
                <w:rFonts w:ascii="Times New Roman" w:hAnsi="Times New Roman"/>
              </w:rPr>
            </w:pPr>
          </w:p>
        </w:tc>
        <w:tc>
          <w:tcPr>
            <w:tcW w:w="1517" w:type="dxa"/>
          </w:tcPr>
          <w:p w14:paraId="6EF2BE5A" w14:textId="77777777" w:rsidR="0000113D" w:rsidRPr="00390415" w:rsidRDefault="0000113D" w:rsidP="0000113D">
            <w:pPr>
              <w:rPr>
                <w:rFonts w:ascii="Times New Roman" w:hAnsi="Times New Roman"/>
              </w:rPr>
            </w:pPr>
          </w:p>
        </w:tc>
      </w:tr>
      <w:tr w:rsidR="0000113D" w:rsidRPr="00390415" w14:paraId="2C606309" w14:textId="77777777" w:rsidTr="0000113D">
        <w:tc>
          <w:tcPr>
            <w:tcW w:w="2490" w:type="dxa"/>
          </w:tcPr>
          <w:p w14:paraId="77D6FA81" w14:textId="77777777" w:rsidR="0000113D" w:rsidRPr="00390415" w:rsidRDefault="0000113D" w:rsidP="0000113D">
            <w:pPr>
              <w:rPr>
                <w:rFonts w:ascii="Times New Roman" w:hAnsi="Times New Roman"/>
                <w:b/>
              </w:rPr>
            </w:pPr>
            <w:r w:rsidRPr="00390415">
              <w:rPr>
                <w:rFonts w:ascii="Times New Roman" w:hAnsi="Times New Roman"/>
                <w:b/>
              </w:rPr>
              <w:t>EFSD</w:t>
            </w:r>
          </w:p>
        </w:tc>
        <w:tc>
          <w:tcPr>
            <w:tcW w:w="1297" w:type="dxa"/>
          </w:tcPr>
          <w:p w14:paraId="0D5521F9" w14:textId="77777777" w:rsidR="0000113D" w:rsidRPr="00390415" w:rsidRDefault="0000113D" w:rsidP="0000113D">
            <w:pPr>
              <w:rPr>
                <w:rFonts w:ascii="Times New Roman" w:hAnsi="Times New Roman"/>
              </w:rPr>
            </w:pPr>
          </w:p>
        </w:tc>
        <w:tc>
          <w:tcPr>
            <w:tcW w:w="2551" w:type="dxa"/>
          </w:tcPr>
          <w:p w14:paraId="160511B8" w14:textId="77777777" w:rsidR="0000113D" w:rsidRPr="00390415" w:rsidRDefault="0000113D" w:rsidP="0000113D">
            <w:pPr>
              <w:rPr>
                <w:rFonts w:ascii="Times New Roman" w:hAnsi="Times New Roman"/>
              </w:rPr>
            </w:pPr>
            <w:r w:rsidRPr="00390415">
              <w:rPr>
                <w:rFonts w:ascii="Times New Roman" w:hAnsi="Times New Roman"/>
              </w:rPr>
              <w:t>Created as hybrid</w:t>
            </w:r>
          </w:p>
        </w:tc>
        <w:tc>
          <w:tcPr>
            <w:tcW w:w="1517" w:type="dxa"/>
          </w:tcPr>
          <w:p w14:paraId="5B858587" w14:textId="77777777" w:rsidR="0000113D" w:rsidRPr="00390415" w:rsidRDefault="0000113D" w:rsidP="0000113D">
            <w:pPr>
              <w:rPr>
                <w:rFonts w:ascii="Times New Roman" w:hAnsi="Times New Roman"/>
              </w:rPr>
            </w:pPr>
            <w:r w:rsidRPr="00390415">
              <w:rPr>
                <w:rFonts w:ascii="Menlo Regular" w:hAnsi="Menlo Regular" w:cs="Menlo Regular"/>
              </w:rPr>
              <w:t>✓</w:t>
            </w:r>
          </w:p>
        </w:tc>
      </w:tr>
      <w:tr w:rsidR="0000113D" w:rsidRPr="00390415" w14:paraId="1FDA50CA" w14:textId="77777777" w:rsidTr="0000113D">
        <w:tc>
          <w:tcPr>
            <w:tcW w:w="2490" w:type="dxa"/>
          </w:tcPr>
          <w:p w14:paraId="08C425B1" w14:textId="77777777" w:rsidR="0000113D" w:rsidRPr="00390415" w:rsidRDefault="0000113D" w:rsidP="0000113D">
            <w:pPr>
              <w:rPr>
                <w:rFonts w:ascii="Times New Roman" w:hAnsi="Times New Roman"/>
                <w:b/>
              </w:rPr>
            </w:pPr>
            <w:r w:rsidRPr="00390415">
              <w:rPr>
                <w:rFonts w:ascii="Times New Roman" w:hAnsi="Times New Roman"/>
                <w:b/>
              </w:rPr>
              <w:t>CRA</w:t>
            </w:r>
          </w:p>
        </w:tc>
        <w:tc>
          <w:tcPr>
            <w:tcW w:w="1297" w:type="dxa"/>
          </w:tcPr>
          <w:p w14:paraId="67E6AD79" w14:textId="77777777" w:rsidR="0000113D" w:rsidRPr="00390415" w:rsidRDefault="0000113D" w:rsidP="0000113D">
            <w:pPr>
              <w:rPr>
                <w:rFonts w:ascii="Times New Roman" w:hAnsi="Times New Roman"/>
              </w:rPr>
            </w:pPr>
          </w:p>
        </w:tc>
        <w:tc>
          <w:tcPr>
            <w:tcW w:w="2551" w:type="dxa"/>
          </w:tcPr>
          <w:p w14:paraId="1799E150" w14:textId="77777777" w:rsidR="0000113D" w:rsidRPr="00390415" w:rsidRDefault="0000113D" w:rsidP="0000113D">
            <w:pPr>
              <w:rPr>
                <w:rFonts w:ascii="Times New Roman" w:hAnsi="Times New Roman"/>
              </w:rPr>
            </w:pPr>
          </w:p>
        </w:tc>
        <w:tc>
          <w:tcPr>
            <w:tcW w:w="1517" w:type="dxa"/>
          </w:tcPr>
          <w:p w14:paraId="05657230" w14:textId="77777777" w:rsidR="0000113D" w:rsidRPr="00390415" w:rsidRDefault="0000113D" w:rsidP="0000113D">
            <w:pPr>
              <w:rPr>
                <w:rFonts w:ascii="Times New Roman" w:hAnsi="Times New Roman"/>
              </w:rPr>
            </w:pPr>
            <w:r w:rsidRPr="00390415">
              <w:rPr>
                <w:rFonts w:ascii="Menlo Regular" w:hAnsi="Menlo Regular" w:cs="Menlo Regular"/>
              </w:rPr>
              <w:t>✓</w:t>
            </w:r>
          </w:p>
        </w:tc>
      </w:tr>
      <w:tr w:rsidR="0000113D" w:rsidRPr="00390415" w14:paraId="4B73644C" w14:textId="77777777" w:rsidTr="0000113D">
        <w:tc>
          <w:tcPr>
            <w:tcW w:w="2490" w:type="dxa"/>
          </w:tcPr>
          <w:p w14:paraId="155A1573" w14:textId="77777777" w:rsidR="0000113D" w:rsidRPr="00390415" w:rsidRDefault="0000113D" w:rsidP="0000113D">
            <w:pPr>
              <w:rPr>
                <w:rFonts w:ascii="Times New Roman" w:hAnsi="Times New Roman"/>
                <w:b/>
              </w:rPr>
            </w:pPr>
            <w:r w:rsidRPr="00390415">
              <w:rPr>
                <w:rFonts w:ascii="Times New Roman" w:hAnsi="Times New Roman"/>
                <w:b/>
              </w:rPr>
              <w:t>CAF</w:t>
            </w:r>
          </w:p>
        </w:tc>
        <w:tc>
          <w:tcPr>
            <w:tcW w:w="1297" w:type="dxa"/>
          </w:tcPr>
          <w:p w14:paraId="3BF59BDE" w14:textId="77777777" w:rsidR="0000113D" w:rsidRPr="00390415" w:rsidRDefault="0000113D" w:rsidP="0000113D">
            <w:pPr>
              <w:rPr>
                <w:rFonts w:ascii="Times New Roman" w:hAnsi="Times New Roman"/>
              </w:rPr>
            </w:pPr>
            <w:r w:rsidRPr="00390415">
              <w:rPr>
                <w:rFonts w:ascii="Menlo Regular" w:hAnsi="Menlo Regular" w:cs="Menlo Regular"/>
              </w:rPr>
              <w:t>✓</w:t>
            </w:r>
          </w:p>
        </w:tc>
        <w:tc>
          <w:tcPr>
            <w:tcW w:w="2551" w:type="dxa"/>
          </w:tcPr>
          <w:p w14:paraId="58696B3D" w14:textId="77777777" w:rsidR="0000113D" w:rsidRPr="00390415" w:rsidRDefault="0000113D" w:rsidP="0000113D">
            <w:pPr>
              <w:rPr>
                <w:rFonts w:ascii="Times New Roman" w:hAnsi="Times New Roman"/>
              </w:rPr>
            </w:pPr>
            <w:r w:rsidRPr="00390415">
              <w:rPr>
                <w:rFonts w:ascii="Menlo Regular" w:hAnsi="Menlo Regular" w:cs="Menlo Regular"/>
              </w:rPr>
              <w:t>✓</w:t>
            </w:r>
          </w:p>
        </w:tc>
        <w:tc>
          <w:tcPr>
            <w:tcW w:w="1517" w:type="dxa"/>
          </w:tcPr>
          <w:p w14:paraId="5F43E9F6" w14:textId="77777777" w:rsidR="0000113D" w:rsidRPr="00390415" w:rsidRDefault="0000113D" w:rsidP="0000113D">
            <w:pPr>
              <w:rPr>
                <w:rFonts w:ascii="Times New Roman" w:hAnsi="Times New Roman" w:cs="Lucida Grande"/>
              </w:rPr>
            </w:pPr>
          </w:p>
        </w:tc>
      </w:tr>
      <w:tr w:rsidR="0000113D" w:rsidRPr="00390415" w14:paraId="1B0977F8" w14:textId="77777777" w:rsidTr="0000113D">
        <w:tc>
          <w:tcPr>
            <w:tcW w:w="2490" w:type="dxa"/>
          </w:tcPr>
          <w:p w14:paraId="24DBA0F6" w14:textId="77777777" w:rsidR="0000113D" w:rsidRPr="00390415" w:rsidRDefault="0000113D" w:rsidP="0000113D">
            <w:pPr>
              <w:rPr>
                <w:rFonts w:ascii="Times New Roman" w:hAnsi="Times New Roman"/>
                <w:b/>
              </w:rPr>
            </w:pPr>
            <w:r w:rsidRPr="00390415">
              <w:rPr>
                <w:rFonts w:ascii="Times New Roman" w:hAnsi="Times New Roman"/>
                <w:b/>
              </w:rPr>
              <w:t>NDB</w:t>
            </w:r>
          </w:p>
        </w:tc>
        <w:tc>
          <w:tcPr>
            <w:tcW w:w="1297" w:type="dxa"/>
          </w:tcPr>
          <w:p w14:paraId="18BABFAE" w14:textId="77777777" w:rsidR="0000113D" w:rsidRPr="00390415" w:rsidRDefault="0000113D" w:rsidP="0000113D">
            <w:pPr>
              <w:rPr>
                <w:rFonts w:ascii="Times New Roman" w:hAnsi="Times New Roman"/>
              </w:rPr>
            </w:pPr>
          </w:p>
        </w:tc>
        <w:tc>
          <w:tcPr>
            <w:tcW w:w="2551" w:type="dxa"/>
          </w:tcPr>
          <w:p w14:paraId="4F584689" w14:textId="77777777" w:rsidR="0000113D" w:rsidRPr="00390415" w:rsidRDefault="0000113D" w:rsidP="0000113D">
            <w:pPr>
              <w:rPr>
                <w:rFonts w:ascii="Times New Roman" w:hAnsi="Times New Roman"/>
              </w:rPr>
            </w:pPr>
          </w:p>
        </w:tc>
        <w:tc>
          <w:tcPr>
            <w:tcW w:w="1517" w:type="dxa"/>
          </w:tcPr>
          <w:p w14:paraId="0896C4D3" w14:textId="77777777" w:rsidR="0000113D" w:rsidRPr="00390415" w:rsidRDefault="0000113D" w:rsidP="0000113D">
            <w:pPr>
              <w:rPr>
                <w:rFonts w:ascii="Times New Roman" w:hAnsi="Times New Roman"/>
              </w:rPr>
            </w:pPr>
            <w:r w:rsidRPr="00390415">
              <w:rPr>
                <w:rFonts w:ascii="Menlo Regular" w:hAnsi="Menlo Regular" w:cs="Menlo Regular"/>
              </w:rPr>
              <w:t>✓</w:t>
            </w:r>
          </w:p>
        </w:tc>
      </w:tr>
      <w:tr w:rsidR="0000113D" w:rsidRPr="00390415" w14:paraId="7B9BF862" w14:textId="77777777" w:rsidTr="0000113D">
        <w:tc>
          <w:tcPr>
            <w:tcW w:w="2490" w:type="dxa"/>
          </w:tcPr>
          <w:p w14:paraId="554C2A1A" w14:textId="77777777" w:rsidR="0000113D" w:rsidRPr="00390415" w:rsidRDefault="0000113D" w:rsidP="0000113D">
            <w:pPr>
              <w:rPr>
                <w:rFonts w:ascii="Times New Roman" w:hAnsi="Times New Roman"/>
                <w:b/>
              </w:rPr>
            </w:pPr>
            <w:proofErr w:type="spellStart"/>
            <w:r w:rsidRPr="00390415">
              <w:rPr>
                <w:rFonts w:ascii="Times New Roman" w:hAnsi="Times New Roman"/>
                <w:b/>
              </w:rPr>
              <w:t>AIIB&amp;Belt</w:t>
            </w:r>
            <w:proofErr w:type="spellEnd"/>
            <w:r w:rsidRPr="00390415">
              <w:rPr>
                <w:rFonts w:ascii="Times New Roman" w:hAnsi="Times New Roman"/>
                <w:b/>
              </w:rPr>
              <w:t xml:space="preserve"> and Road </w:t>
            </w:r>
          </w:p>
        </w:tc>
        <w:tc>
          <w:tcPr>
            <w:tcW w:w="1297" w:type="dxa"/>
          </w:tcPr>
          <w:p w14:paraId="65F80C72" w14:textId="77777777" w:rsidR="0000113D" w:rsidRPr="00390415" w:rsidRDefault="0000113D" w:rsidP="0000113D">
            <w:pPr>
              <w:rPr>
                <w:rFonts w:ascii="Times New Roman" w:hAnsi="Times New Roman"/>
              </w:rPr>
            </w:pPr>
          </w:p>
        </w:tc>
        <w:tc>
          <w:tcPr>
            <w:tcW w:w="2551" w:type="dxa"/>
          </w:tcPr>
          <w:p w14:paraId="78026BEB" w14:textId="77777777" w:rsidR="0000113D" w:rsidRPr="00390415" w:rsidRDefault="0000113D" w:rsidP="0000113D">
            <w:pPr>
              <w:rPr>
                <w:rFonts w:ascii="Times New Roman" w:hAnsi="Times New Roman"/>
              </w:rPr>
            </w:pPr>
          </w:p>
        </w:tc>
        <w:tc>
          <w:tcPr>
            <w:tcW w:w="1517" w:type="dxa"/>
          </w:tcPr>
          <w:p w14:paraId="0FF315E7" w14:textId="77777777" w:rsidR="0000113D" w:rsidRPr="00390415" w:rsidRDefault="0000113D" w:rsidP="0000113D">
            <w:pPr>
              <w:rPr>
                <w:rFonts w:ascii="Times New Roman" w:hAnsi="Times New Roman"/>
              </w:rPr>
            </w:pPr>
            <w:r w:rsidRPr="00390415">
              <w:rPr>
                <w:rFonts w:ascii="Menlo Regular" w:hAnsi="Menlo Regular" w:cs="Menlo Regular"/>
              </w:rPr>
              <w:t>✓</w:t>
            </w:r>
          </w:p>
        </w:tc>
      </w:tr>
      <w:tr w:rsidR="0000113D" w:rsidRPr="00390415" w14:paraId="5EF1116E" w14:textId="77777777" w:rsidTr="0000113D">
        <w:tc>
          <w:tcPr>
            <w:tcW w:w="2490" w:type="dxa"/>
          </w:tcPr>
          <w:p w14:paraId="2994D405" w14:textId="77777777" w:rsidR="0000113D" w:rsidRPr="00390415" w:rsidRDefault="0000113D" w:rsidP="0000113D">
            <w:pPr>
              <w:rPr>
                <w:rFonts w:ascii="Times New Roman" w:hAnsi="Times New Roman"/>
                <w:b/>
              </w:rPr>
            </w:pPr>
            <w:r w:rsidRPr="00390415">
              <w:rPr>
                <w:rFonts w:ascii="Times New Roman" w:hAnsi="Times New Roman"/>
                <w:b/>
              </w:rPr>
              <w:t xml:space="preserve">BNDES </w:t>
            </w:r>
          </w:p>
        </w:tc>
        <w:tc>
          <w:tcPr>
            <w:tcW w:w="1297" w:type="dxa"/>
          </w:tcPr>
          <w:p w14:paraId="4D968694" w14:textId="77777777" w:rsidR="0000113D" w:rsidRPr="00390415" w:rsidRDefault="0000113D" w:rsidP="0000113D">
            <w:pPr>
              <w:rPr>
                <w:rFonts w:ascii="Times New Roman" w:hAnsi="Times New Roman"/>
              </w:rPr>
            </w:pPr>
            <w:r w:rsidRPr="00390415">
              <w:rPr>
                <w:rFonts w:ascii="Menlo Regular" w:hAnsi="Menlo Regular" w:cs="Menlo Regular"/>
              </w:rPr>
              <w:t>✓</w:t>
            </w:r>
          </w:p>
        </w:tc>
        <w:tc>
          <w:tcPr>
            <w:tcW w:w="2551" w:type="dxa"/>
          </w:tcPr>
          <w:p w14:paraId="22B5AF8A" w14:textId="77777777" w:rsidR="0000113D" w:rsidRPr="00390415" w:rsidRDefault="0000113D" w:rsidP="0000113D">
            <w:pPr>
              <w:rPr>
                <w:rFonts w:ascii="Times New Roman" w:hAnsi="Times New Roman"/>
              </w:rPr>
            </w:pPr>
            <w:r w:rsidRPr="00390415">
              <w:rPr>
                <w:rFonts w:ascii="Menlo Regular" w:hAnsi="Menlo Regular" w:cs="Menlo Regular"/>
              </w:rPr>
              <w:t>✓</w:t>
            </w:r>
          </w:p>
        </w:tc>
        <w:tc>
          <w:tcPr>
            <w:tcW w:w="1517" w:type="dxa"/>
          </w:tcPr>
          <w:p w14:paraId="2F1BF775" w14:textId="77777777" w:rsidR="0000113D" w:rsidRPr="00390415" w:rsidRDefault="0000113D" w:rsidP="0000113D">
            <w:pPr>
              <w:rPr>
                <w:rFonts w:ascii="Times New Roman" w:hAnsi="Times New Roman"/>
              </w:rPr>
            </w:pPr>
          </w:p>
        </w:tc>
      </w:tr>
      <w:tr w:rsidR="0000113D" w:rsidRPr="00390415" w14:paraId="266D485B" w14:textId="77777777" w:rsidTr="0000113D">
        <w:tc>
          <w:tcPr>
            <w:tcW w:w="2490" w:type="dxa"/>
          </w:tcPr>
          <w:p w14:paraId="61367F34" w14:textId="77777777" w:rsidR="0000113D" w:rsidRPr="00390415" w:rsidRDefault="0000113D" w:rsidP="0000113D">
            <w:pPr>
              <w:rPr>
                <w:rFonts w:ascii="Times New Roman" w:hAnsi="Times New Roman"/>
                <w:b/>
              </w:rPr>
            </w:pPr>
            <w:r w:rsidRPr="00390415">
              <w:rPr>
                <w:rFonts w:ascii="Times New Roman" w:hAnsi="Times New Roman"/>
                <w:b/>
              </w:rPr>
              <w:t>CDB</w:t>
            </w:r>
          </w:p>
        </w:tc>
        <w:tc>
          <w:tcPr>
            <w:tcW w:w="1297" w:type="dxa"/>
          </w:tcPr>
          <w:p w14:paraId="02BACA5B" w14:textId="77777777" w:rsidR="0000113D" w:rsidRPr="00390415" w:rsidRDefault="0000113D" w:rsidP="0000113D">
            <w:pPr>
              <w:rPr>
                <w:rFonts w:ascii="Times New Roman" w:hAnsi="Times New Roman"/>
              </w:rPr>
            </w:pPr>
            <w:r w:rsidRPr="00390415">
              <w:rPr>
                <w:rFonts w:ascii="Menlo Regular" w:hAnsi="Menlo Regular" w:cs="Menlo Regular"/>
              </w:rPr>
              <w:t>✓</w:t>
            </w:r>
          </w:p>
        </w:tc>
        <w:tc>
          <w:tcPr>
            <w:tcW w:w="2551" w:type="dxa"/>
          </w:tcPr>
          <w:p w14:paraId="52F1BE14" w14:textId="77777777" w:rsidR="0000113D" w:rsidRPr="00390415" w:rsidRDefault="0000113D" w:rsidP="0000113D">
            <w:pPr>
              <w:rPr>
                <w:rFonts w:ascii="Times New Roman" w:hAnsi="Times New Roman"/>
              </w:rPr>
            </w:pPr>
            <w:r w:rsidRPr="00390415">
              <w:rPr>
                <w:rFonts w:ascii="Menlo Regular" w:hAnsi="Menlo Regular" w:cs="Menlo Regular"/>
              </w:rPr>
              <w:t>✓</w:t>
            </w:r>
          </w:p>
        </w:tc>
        <w:tc>
          <w:tcPr>
            <w:tcW w:w="1517" w:type="dxa"/>
          </w:tcPr>
          <w:p w14:paraId="1F15E7E0" w14:textId="77777777" w:rsidR="0000113D" w:rsidRPr="00390415" w:rsidRDefault="0000113D" w:rsidP="0000113D">
            <w:pPr>
              <w:rPr>
                <w:rFonts w:ascii="Times New Roman" w:hAnsi="Times New Roman"/>
              </w:rPr>
            </w:pPr>
          </w:p>
        </w:tc>
      </w:tr>
    </w:tbl>
    <w:p w14:paraId="497D8594" w14:textId="77777777" w:rsidR="0000113D" w:rsidRPr="00390415" w:rsidRDefault="0000113D" w:rsidP="0000113D">
      <w:pPr>
        <w:rPr>
          <w:rFonts w:ascii="Times New Roman" w:hAnsi="Times New Roman"/>
          <w:b/>
        </w:rPr>
      </w:pPr>
    </w:p>
    <w:p w14:paraId="4C29760D" w14:textId="6F7A5348" w:rsidR="0000113D" w:rsidRPr="00390415" w:rsidRDefault="0000113D" w:rsidP="0000113D">
      <w:pPr>
        <w:spacing w:line="480" w:lineRule="auto"/>
        <w:rPr>
          <w:rFonts w:ascii="Times New Roman" w:hAnsi="Times New Roman"/>
        </w:rPr>
      </w:pPr>
      <w:r w:rsidRPr="00390415">
        <w:rPr>
          <w:rFonts w:ascii="Times New Roman" w:hAnsi="Times New Roman"/>
        </w:rPr>
        <w:t>Source: Author analysis</w:t>
      </w:r>
    </w:p>
    <w:p w14:paraId="49866254" w14:textId="147B9B03" w:rsidR="008B0DE4" w:rsidRDefault="008B0DE4">
      <w:pPr>
        <w:rPr>
          <w:rFonts w:ascii="Times New Roman" w:hAnsi="Times New Roman"/>
          <w:b/>
        </w:rPr>
      </w:pPr>
      <w:r>
        <w:rPr>
          <w:rFonts w:ascii="Times New Roman" w:hAnsi="Times New Roman"/>
          <w:b/>
        </w:rPr>
        <w:br w:type="page"/>
      </w:r>
    </w:p>
    <w:p w14:paraId="04B95884" w14:textId="345960CA" w:rsidR="00202BBA" w:rsidRDefault="007B4A07" w:rsidP="005C2123">
      <w:pPr>
        <w:spacing w:line="360" w:lineRule="auto"/>
        <w:rPr>
          <w:rFonts w:ascii="Times New Roman" w:hAnsi="Times New Roman"/>
          <w:b/>
        </w:rPr>
      </w:pPr>
      <w:r>
        <w:rPr>
          <w:rFonts w:ascii="Times New Roman" w:hAnsi="Times New Roman"/>
          <w:b/>
        </w:rPr>
        <w:t>References</w:t>
      </w:r>
    </w:p>
    <w:p w14:paraId="5581B7DD" w14:textId="77777777" w:rsidR="00202BBA" w:rsidRPr="00202BBA" w:rsidRDefault="00202BBA" w:rsidP="00202BBA">
      <w:pPr>
        <w:pStyle w:val="EndNoteBibliography"/>
        <w:ind w:left="720" w:hanging="720"/>
        <w:rPr>
          <w:noProof/>
        </w:rPr>
      </w:pPr>
      <w:r>
        <w:rPr>
          <w:rFonts w:ascii="Times New Roman" w:hAnsi="Times New Roman"/>
          <w:b/>
        </w:rPr>
        <w:fldChar w:fldCharType="begin"/>
      </w:r>
      <w:r>
        <w:rPr>
          <w:rFonts w:ascii="Times New Roman" w:hAnsi="Times New Roman"/>
          <w:b/>
        </w:rPr>
        <w:instrText xml:space="preserve"> ADDIN EN.REFLIST </w:instrText>
      </w:r>
      <w:r>
        <w:rPr>
          <w:rFonts w:ascii="Times New Roman" w:hAnsi="Times New Roman"/>
          <w:b/>
        </w:rPr>
        <w:fldChar w:fldCharType="separate"/>
      </w:r>
      <w:r w:rsidRPr="00202BBA">
        <w:rPr>
          <w:noProof/>
        </w:rPr>
        <w:t xml:space="preserve">Adelman, Jeremy. 2013a. </w:t>
      </w:r>
      <w:r w:rsidRPr="00202BBA">
        <w:rPr>
          <w:i/>
          <w:noProof/>
        </w:rPr>
        <w:t>The Essential Hirschman</w:t>
      </w:r>
      <w:r w:rsidRPr="00202BBA">
        <w:rPr>
          <w:noProof/>
        </w:rPr>
        <w:t>. Princeton, NJ: Princeton University Press.</w:t>
      </w:r>
    </w:p>
    <w:p w14:paraId="3FB8EB14" w14:textId="77777777" w:rsidR="00202BBA" w:rsidRPr="00202BBA" w:rsidRDefault="00202BBA" w:rsidP="00202BBA">
      <w:pPr>
        <w:pStyle w:val="EndNoteBibliography"/>
        <w:ind w:left="720" w:hanging="720"/>
        <w:rPr>
          <w:noProof/>
        </w:rPr>
      </w:pPr>
      <w:r w:rsidRPr="00202BBA">
        <w:rPr>
          <w:noProof/>
        </w:rPr>
        <w:t xml:space="preserve">Adelman, Jeremy. 2013b. </w:t>
      </w:r>
      <w:r w:rsidRPr="00202BBA">
        <w:rPr>
          <w:i/>
          <w:noProof/>
        </w:rPr>
        <w:t>Worldly Philosopher: The Odyssey of Albert O. Hirschman</w:t>
      </w:r>
      <w:r w:rsidRPr="00202BBA">
        <w:rPr>
          <w:noProof/>
        </w:rPr>
        <w:t>. Princeton, NJ: Princeton University Press.</w:t>
      </w:r>
    </w:p>
    <w:p w14:paraId="2BF5A2AB" w14:textId="77777777" w:rsidR="00202BBA" w:rsidRPr="00202BBA" w:rsidRDefault="00202BBA" w:rsidP="00202BBA">
      <w:pPr>
        <w:pStyle w:val="EndNoteBibliography"/>
        <w:ind w:left="720" w:hanging="720"/>
        <w:rPr>
          <w:noProof/>
        </w:rPr>
      </w:pPr>
      <w:r w:rsidRPr="00202BBA">
        <w:rPr>
          <w:noProof/>
        </w:rPr>
        <w:t xml:space="preserve">Armijo, Leslie Elliott, and Cynthia Roberts. 2014. "The Emerging Powers and Global Governance: Why the BRICS Matter." In </w:t>
      </w:r>
      <w:r w:rsidRPr="00202BBA">
        <w:rPr>
          <w:i/>
          <w:noProof/>
        </w:rPr>
        <w:t>Handbook of Emerging Economies</w:t>
      </w:r>
      <w:r w:rsidRPr="00202BBA">
        <w:rPr>
          <w:noProof/>
        </w:rPr>
        <w:t>, edited by Robert Looney, 503-24. London: Routledge.</w:t>
      </w:r>
    </w:p>
    <w:p w14:paraId="419A79F1" w14:textId="77777777" w:rsidR="00202BBA" w:rsidRPr="00202BBA" w:rsidRDefault="00202BBA" w:rsidP="00202BBA">
      <w:pPr>
        <w:pStyle w:val="EndNoteBibliography"/>
        <w:ind w:left="720" w:hanging="720"/>
        <w:rPr>
          <w:noProof/>
        </w:rPr>
      </w:pPr>
      <w:r w:rsidRPr="00202BBA">
        <w:rPr>
          <w:noProof/>
        </w:rPr>
        <w:t xml:space="preserve">Chin, Gregory. 2015. "The State of the Art: Trends in the Study of the BRICS and Multilateral Organizations." In </w:t>
      </w:r>
      <w:r w:rsidRPr="00202BBA">
        <w:rPr>
          <w:i/>
          <w:noProof/>
        </w:rPr>
        <w:t>Rising Powers and Multilateral Institutions</w:t>
      </w:r>
      <w:r w:rsidRPr="00202BBA">
        <w:rPr>
          <w:noProof/>
        </w:rPr>
        <w:t>, edited by Dries Lesage and Thijs Van de Graaf, 19-41. Basingstoke: Palgrave MacMillan.</w:t>
      </w:r>
    </w:p>
    <w:p w14:paraId="6B6294F4" w14:textId="77777777" w:rsidR="00202BBA" w:rsidRPr="00202BBA" w:rsidRDefault="00202BBA" w:rsidP="00202BBA">
      <w:pPr>
        <w:pStyle w:val="EndNoteBibliography"/>
        <w:ind w:left="720" w:hanging="720"/>
        <w:rPr>
          <w:noProof/>
        </w:rPr>
      </w:pPr>
      <w:r w:rsidRPr="00202BBA">
        <w:rPr>
          <w:noProof/>
        </w:rPr>
        <w:t xml:space="preserve">Culpeper, Roy. 1997. </w:t>
      </w:r>
      <w:r w:rsidRPr="00202BBA">
        <w:rPr>
          <w:i/>
          <w:noProof/>
        </w:rPr>
        <w:t>The Multilateral Development Banks: Vol. 5, Titans or Behemoths?</w:t>
      </w:r>
      <w:r w:rsidRPr="00202BBA">
        <w:rPr>
          <w:noProof/>
        </w:rPr>
        <w:t xml:space="preserve"> Boulder, CO: Lynne Rienner.</w:t>
      </w:r>
    </w:p>
    <w:p w14:paraId="2576BD3C" w14:textId="5CB5676A" w:rsidR="00202BBA" w:rsidRPr="00202BBA" w:rsidRDefault="00202BBA" w:rsidP="00202BBA">
      <w:pPr>
        <w:pStyle w:val="EndNoteBibliography"/>
        <w:ind w:left="720" w:hanging="720"/>
        <w:rPr>
          <w:noProof/>
        </w:rPr>
      </w:pPr>
      <w:r w:rsidRPr="00202BBA">
        <w:rPr>
          <w:noProof/>
        </w:rPr>
        <w:t xml:space="preserve">Fritz, Barbara, and Laurissa Mühlich. 2014. Regional Monetary Cooperation in the Developing World: Taking Stock." Paper for the UNCTAD project, Strengthening Pro-Growth Macroeconomic Management Capacities for Enhanced Regional and Monetary Cooperation among Selected Countries of Latin America and the Caribbean, and West and Central Africa. </w:t>
      </w:r>
      <w:hyperlink r:id="rId8" w:history="1">
        <w:r w:rsidRPr="00202BBA">
          <w:rPr>
            <w:rStyle w:val="Hyperlink"/>
            <w:rFonts w:asciiTheme="minorHAnsi" w:hAnsiTheme="minorHAnsi"/>
            <w:noProof/>
          </w:rPr>
          <w:t>http://www.lai.fu-berlin.de/homepages/fritz/publikationen/Paper-Stocktaking-Regional-Monetary-Cooperation-Fritz-Muehlich-22-07-14-end.pdf</w:t>
        </w:r>
      </w:hyperlink>
      <w:r w:rsidRPr="00202BBA">
        <w:rPr>
          <w:noProof/>
        </w:rPr>
        <w:t>.</w:t>
      </w:r>
    </w:p>
    <w:p w14:paraId="39824CA1" w14:textId="77777777" w:rsidR="00202BBA" w:rsidRPr="00202BBA" w:rsidRDefault="00202BBA" w:rsidP="00202BBA">
      <w:pPr>
        <w:pStyle w:val="EndNoteBibliography"/>
        <w:ind w:left="720" w:hanging="720"/>
        <w:rPr>
          <w:noProof/>
        </w:rPr>
      </w:pPr>
      <w:r w:rsidRPr="00202BBA">
        <w:rPr>
          <w:noProof/>
        </w:rPr>
        <w:t xml:space="preserve">Grabel, Ilene. 2011. "Not Your Grandfather's IMF: Global Crisis, ‘Productive Incoherence’ and Developmental Policy Space." </w:t>
      </w:r>
      <w:r w:rsidRPr="00202BBA">
        <w:rPr>
          <w:i/>
          <w:noProof/>
        </w:rPr>
        <w:t>Cambridge Journal of Economics</w:t>
      </w:r>
      <w:r w:rsidRPr="00202BBA">
        <w:rPr>
          <w:noProof/>
        </w:rPr>
        <w:t xml:space="preserve"> 35 (5):805-30.</w:t>
      </w:r>
    </w:p>
    <w:p w14:paraId="05FD17B0" w14:textId="6B95E12D" w:rsidR="00202BBA" w:rsidRPr="00202BBA" w:rsidRDefault="00202BBA" w:rsidP="00202BBA">
      <w:pPr>
        <w:pStyle w:val="EndNoteBibliography"/>
        <w:ind w:left="720" w:hanging="720"/>
        <w:rPr>
          <w:noProof/>
        </w:rPr>
      </w:pPr>
      <w:r w:rsidRPr="00202BBA">
        <w:rPr>
          <w:noProof/>
        </w:rPr>
        <w:t xml:space="preserve">Grabel, Ilene. 2013a. Financial Architectures and Development: Resilience, Policy Space, and Human Development in the Global South. Human Development Report Office Occasional Paper No. 7. New York: United Nations Development Programme. </w:t>
      </w:r>
      <w:hyperlink r:id="rId9" w:history="1">
        <w:r w:rsidRPr="00202BBA">
          <w:rPr>
            <w:rStyle w:val="Hyperlink"/>
            <w:rFonts w:asciiTheme="minorHAnsi" w:hAnsiTheme="minorHAnsi"/>
            <w:noProof/>
          </w:rPr>
          <w:t>http://hdr.undp.org/sites/default/files/hdro_1307_grabel.pdf</w:t>
        </w:r>
      </w:hyperlink>
      <w:r w:rsidRPr="00202BBA">
        <w:rPr>
          <w:noProof/>
        </w:rPr>
        <w:t>.</w:t>
      </w:r>
    </w:p>
    <w:p w14:paraId="305CB388" w14:textId="77777777" w:rsidR="00202BBA" w:rsidRPr="00202BBA" w:rsidRDefault="00202BBA" w:rsidP="00202BBA">
      <w:pPr>
        <w:pStyle w:val="EndNoteBibliography"/>
        <w:ind w:left="720" w:hanging="720"/>
        <w:rPr>
          <w:noProof/>
        </w:rPr>
      </w:pPr>
      <w:r w:rsidRPr="00202BBA">
        <w:rPr>
          <w:noProof/>
        </w:rPr>
        <w:t xml:space="preserve">Grabel, Ilene. 2013b. "Global Financial Governance and Development Finance in the Wake of the 2008 Financial Crisis." </w:t>
      </w:r>
      <w:r w:rsidRPr="00202BBA">
        <w:rPr>
          <w:i/>
          <w:noProof/>
        </w:rPr>
        <w:t>Feminist Economics</w:t>
      </w:r>
      <w:r w:rsidRPr="00202BBA">
        <w:rPr>
          <w:noProof/>
        </w:rPr>
        <w:t xml:space="preserve"> 19 (3):32-54.</w:t>
      </w:r>
    </w:p>
    <w:p w14:paraId="2766D26A" w14:textId="77777777" w:rsidR="00202BBA" w:rsidRPr="00202BBA" w:rsidRDefault="00202BBA" w:rsidP="00202BBA">
      <w:pPr>
        <w:pStyle w:val="EndNoteBibliography"/>
        <w:ind w:left="720" w:hanging="720"/>
        <w:rPr>
          <w:noProof/>
        </w:rPr>
      </w:pPr>
      <w:r w:rsidRPr="00202BBA">
        <w:rPr>
          <w:noProof/>
        </w:rPr>
        <w:t xml:space="preserve">Grabel, Ilene. 2015. "Post-crisis Experiments in Development Finance Architectures: A Hirschmanian Perspective on 'Productive Incoherence'." </w:t>
      </w:r>
      <w:r w:rsidRPr="00202BBA">
        <w:rPr>
          <w:i/>
          <w:noProof/>
        </w:rPr>
        <w:t>Review of Social Economy</w:t>
      </w:r>
      <w:r w:rsidRPr="00202BBA">
        <w:rPr>
          <w:noProof/>
        </w:rPr>
        <w:t xml:space="preserve"> 73 (4):388-414.</w:t>
      </w:r>
    </w:p>
    <w:p w14:paraId="3CD3118D" w14:textId="77777777" w:rsidR="00202BBA" w:rsidRPr="00202BBA" w:rsidRDefault="00202BBA" w:rsidP="00202BBA">
      <w:pPr>
        <w:pStyle w:val="EndNoteBibliography"/>
        <w:ind w:left="720" w:hanging="720"/>
        <w:rPr>
          <w:noProof/>
        </w:rPr>
      </w:pPr>
      <w:r w:rsidRPr="00202BBA">
        <w:rPr>
          <w:noProof/>
        </w:rPr>
        <w:t xml:space="preserve">Grabel, Ilene. 2017a. "Capital Controls in a Time of Crisis " In </w:t>
      </w:r>
      <w:r w:rsidRPr="00202BBA">
        <w:rPr>
          <w:i/>
          <w:noProof/>
        </w:rPr>
        <w:t>Financial Liberalisation: Past, Present and Future</w:t>
      </w:r>
      <w:r w:rsidRPr="00202BBA">
        <w:rPr>
          <w:noProof/>
        </w:rPr>
        <w:t>, edited by Philip Arestis and Malcolm Sawyer, 177-223. Basingstoke: Palgrave Macmillan.</w:t>
      </w:r>
    </w:p>
    <w:p w14:paraId="16C71AC4" w14:textId="77777777" w:rsidR="00202BBA" w:rsidRPr="00202BBA" w:rsidRDefault="00202BBA" w:rsidP="00202BBA">
      <w:pPr>
        <w:pStyle w:val="EndNoteBibliography"/>
        <w:ind w:left="720" w:hanging="720"/>
        <w:rPr>
          <w:noProof/>
        </w:rPr>
      </w:pPr>
      <w:r w:rsidRPr="00202BBA">
        <w:rPr>
          <w:noProof/>
        </w:rPr>
        <w:t xml:space="preserve">Grabel, Ilene. 2017b. </w:t>
      </w:r>
      <w:r w:rsidRPr="00202BBA">
        <w:rPr>
          <w:i/>
          <w:noProof/>
        </w:rPr>
        <w:t>When Things Don’t Fall Apart: Global Financial Governance and Developmental Finance in an Age of Productive Incoherence</w:t>
      </w:r>
      <w:r w:rsidRPr="00202BBA">
        <w:rPr>
          <w:noProof/>
        </w:rPr>
        <w:t>. Cambridge, MA: MIT Press, forthcoming.</w:t>
      </w:r>
    </w:p>
    <w:p w14:paraId="7EE01609" w14:textId="77777777" w:rsidR="00202BBA" w:rsidRPr="00202BBA" w:rsidRDefault="00202BBA" w:rsidP="00202BBA">
      <w:pPr>
        <w:pStyle w:val="EndNoteBibliography"/>
        <w:ind w:left="720" w:hanging="720"/>
        <w:rPr>
          <w:noProof/>
        </w:rPr>
      </w:pPr>
      <w:r w:rsidRPr="00202BBA">
        <w:rPr>
          <w:noProof/>
        </w:rPr>
        <w:t xml:space="preserve">Hirschman, Albert O. 1967. "The Principle of the Hiding Hand." </w:t>
      </w:r>
      <w:r w:rsidRPr="00202BBA">
        <w:rPr>
          <w:i/>
          <w:noProof/>
        </w:rPr>
        <w:t>The Public Interest</w:t>
      </w:r>
      <w:r w:rsidRPr="00202BBA">
        <w:rPr>
          <w:noProof/>
        </w:rPr>
        <w:t xml:space="preserve"> 6:10-23.</w:t>
      </w:r>
    </w:p>
    <w:p w14:paraId="433204D1" w14:textId="77777777" w:rsidR="00202BBA" w:rsidRPr="00202BBA" w:rsidRDefault="00202BBA" w:rsidP="00202BBA">
      <w:pPr>
        <w:pStyle w:val="EndNoteBibliography"/>
        <w:ind w:left="720" w:hanging="720"/>
        <w:rPr>
          <w:noProof/>
        </w:rPr>
      </w:pPr>
      <w:r w:rsidRPr="00202BBA">
        <w:rPr>
          <w:noProof/>
        </w:rPr>
        <w:t xml:space="preserve">Hirschman, Albert O. 1971. </w:t>
      </w:r>
      <w:r w:rsidRPr="00202BBA">
        <w:rPr>
          <w:i/>
          <w:noProof/>
        </w:rPr>
        <w:t>A Bias for Hope: Essays on Development and Latin America</w:t>
      </w:r>
      <w:r w:rsidRPr="00202BBA">
        <w:rPr>
          <w:noProof/>
        </w:rPr>
        <w:t>. New Haven, CT: Yale University Press.</w:t>
      </w:r>
    </w:p>
    <w:p w14:paraId="1D94C5A3" w14:textId="77777777" w:rsidR="00202BBA" w:rsidRPr="00202BBA" w:rsidRDefault="00202BBA" w:rsidP="00202BBA">
      <w:pPr>
        <w:pStyle w:val="EndNoteBibliography"/>
        <w:ind w:left="720" w:hanging="720"/>
        <w:rPr>
          <w:noProof/>
        </w:rPr>
      </w:pPr>
      <w:r w:rsidRPr="00202BBA">
        <w:rPr>
          <w:noProof/>
        </w:rPr>
        <w:t xml:space="preserve">Hirschman, Albert O. 2013[1968]. "Underdevelopment, Obstacles to the Perception of Change, and Leadership." In </w:t>
      </w:r>
      <w:r w:rsidRPr="00202BBA">
        <w:rPr>
          <w:i/>
          <w:noProof/>
        </w:rPr>
        <w:t>The Essential Hirschman</w:t>
      </w:r>
      <w:r w:rsidRPr="00202BBA">
        <w:rPr>
          <w:noProof/>
        </w:rPr>
        <w:t>, edited by Jeremy Adelman, 35-48. Princeton, NJ: Princeton University Press.</w:t>
      </w:r>
    </w:p>
    <w:p w14:paraId="06B76D0D" w14:textId="77777777" w:rsidR="00202BBA" w:rsidRPr="00202BBA" w:rsidRDefault="00202BBA" w:rsidP="00202BBA">
      <w:pPr>
        <w:pStyle w:val="EndNoteBibliography"/>
        <w:ind w:left="720" w:hanging="720"/>
        <w:rPr>
          <w:noProof/>
        </w:rPr>
      </w:pPr>
      <w:r w:rsidRPr="00202BBA">
        <w:rPr>
          <w:noProof/>
        </w:rPr>
        <w:t xml:space="preserve">Hirschman, Albert O. 2013[1971]. "Political Economics and Possibilism." In </w:t>
      </w:r>
      <w:r w:rsidRPr="00202BBA">
        <w:rPr>
          <w:i/>
          <w:noProof/>
        </w:rPr>
        <w:t>The Essential Hirschman</w:t>
      </w:r>
      <w:r w:rsidRPr="00202BBA">
        <w:rPr>
          <w:noProof/>
        </w:rPr>
        <w:t>, edited by Jeremy Adelman, 1-34. Princeton, NJ: Princeton University Press.</w:t>
      </w:r>
    </w:p>
    <w:p w14:paraId="0253A45C" w14:textId="77777777" w:rsidR="00202BBA" w:rsidRPr="00202BBA" w:rsidRDefault="00202BBA" w:rsidP="00202BBA">
      <w:pPr>
        <w:pStyle w:val="EndNoteBibliography"/>
        <w:ind w:left="720" w:hanging="720"/>
        <w:rPr>
          <w:noProof/>
        </w:rPr>
      </w:pPr>
      <w:r w:rsidRPr="00202BBA">
        <w:rPr>
          <w:noProof/>
        </w:rPr>
        <w:t xml:space="preserve">Ocampo, José Antonio (ed.). 2006. </w:t>
      </w:r>
      <w:r w:rsidRPr="00202BBA">
        <w:rPr>
          <w:i/>
          <w:noProof/>
        </w:rPr>
        <w:t>Regional Financial Cooperation</w:t>
      </w:r>
      <w:r w:rsidRPr="00202BBA">
        <w:rPr>
          <w:noProof/>
        </w:rPr>
        <w:t>. Washington, DC: Brookings Institution.</w:t>
      </w:r>
    </w:p>
    <w:p w14:paraId="5396E67A" w14:textId="77777777" w:rsidR="00202BBA" w:rsidRPr="00202BBA" w:rsidRDefault="00202BBA" w:rsidP="00202BBA">
      <w:pPr>
        <w:pStyle w:val="EndNoteBibliography"/>
        <w:ind w:left="720" w:hanging="720"/>
        <w:rPr>
          <w:noProof/>
        </w:rPr>
      </w:pPr>
      <w:r w:rsidRPr="00202BBA">
        <w:rPr>
          <w:noProof/>
        </w:rPr>
        <w:t xml:space="preserve">Stuenkel, Oliver. 2016. </w:t>
      </w:r>
      <w:r w:rsidRPr="00202BBA">
        <w:rPr>
          <w:i/>
          <w:noProof/>
        </w:rPr>
        <w:t>Post-Western World: How Emerging Powers Are Remaking Global Order</w:t>
      </w:r>
      <w:r w:rsidRPr="00202BBA">
        <w:rPr>
          <w:noProof/>
        </w:rPr>
        <w:t>. Cambridge: Polity.</w:t>
      </w:r>
    </w:p>
    <w:p w14:paraId="145E9D6A" w14:textId="77777777" w:rsidR="00202BBA" w:rsidRPr="00202BBA" w:rsidRDefault="00202BBA" w:rsidP="00202BBA">
      <w:pPr>
        <w:pStyle w:val="EndNoteBibliography"/>
        <w:ind w:left="720" w:hanging="720"/>
        <w:rPr>
          <w:noProof/>
        </w:rPr>
      </w:pPr>
      <w:r w:rsidRPr="00202BBA">
        <w:rPr>
          <w:noProof/>
        </w:rPr>
        <w:t xml:space="preserve">UNCTAD. 2013. </w:t>
      </w:r>
      <w:r w:rsidRPr="00202BBA">
        <w:rPr>
          <w:i/>
          <w:noProof/>
        </w:rPr>
        <w:t>Trade and Development Report</w:t>
      </w:r>
      <w:r w:rsidRPr="00202BBA">
        <w:rPr>
          <w:noProof/>
        </w:rPr>
        <w:t>. Geneva: United Nations Conference on Trade and Development.</w:t>
      </w:r>
    </w:p>
    <w:p w14:paraId="64F69050" w14:textId="37C825CB" w:rsidR="00444675" w:rsidRPr="00390415" w:rsidRDefault="00202BBA" w:rsidP="005C2123">
      <w:pPr>
        <w:spacing w:line="360" w:lineRule="auto"/>
        <w:rPr>
          <w:rFonts w:ascii="Times New Roman" w:hAnsi="Times New Roman"/>
          <w:b/>
        </w:rPr>
      </w:pPr>
      <w:r>
        <w:rPr>
          <w:rFonts w:ascii="Times New Roman" w:hAnsi="Times New Roman"/>
          <w:b/>
        </w:rPr>
        <w:fldChar w:fldCharType="end"/>
      </w:r>
    </w:p>
    <w:sectPr w:rsidR="00444675" w:rsidRPr="00390415" w:rsidSect="00A03E21">
      <w:footerReference w:type="even" r:id="rId10"/>
      <w:footerReference w:type="default" r:id="rId11"/>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48BF45" w14:textId="77777777" w:rsidR="00AD6488" w:rsidRDefault="00AD6488" w:rsidP="004F42BD">
      <w:r>
        <w:separator/>
      </w:r>
    </w:p>
  </w:endnote>
  <w:endnote w:type="continuationSeparator" w:id="0">
    <w:p w14:paraId="62208BA5" w14:textId="77777777" w:rsidR="00AD6488" w:rsidRDefault="00AD6488" w:rsidP="004F42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Eurostile">
    <w:panose1 w:val="020B0504020202050204"/>
    <w:charset w:val="00"/>
    <w:family w:val="auto"/>
    <w:pitch w:val="variable"/>
    <w:sig w:usb0="00000003" w:usb1="00000000" w:usb2="00000000" w:usb3="00000000" w:csb0="00000001" w:csb1="00000000"/>
  </w:font>
  <w:font w:name="Menlo Regular">
    <w:panose1 w:val="020B0609030804020204"/>
    <w:charset w:val="00"/>
    <w:family w:val="auto"/>
    <w:pitch w:val="variable"/>
    <w:sig w:usb0="E60022FF" w:usb1="D200F9FB" w:usb2="02000028" w:usb3="00000000" w:csb0="000001DF" w:csb1="00000000"/>
  </w:font>
  <w:font w:name="Lucida Grande">
    <w:panose1 w:val="020B0600040502020204"/>
    <w:charset w:val="00"/>
    <w:family w:val="auto"/>
    <w:pitch w:val="variable"/>
    <w:sig w:usb0="E1000AEF" w:usb1="5000A1FF" w:usb2="00000000" w:usb3="00000000" w:csb0="000001B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4FB2FB" w14:textId="77777777" w:rsidR="00AD6488" w:rsidRDefault="00AD6488" w:rsidP="00F42E7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9C979BA" w14:textId="77777777" w:rsidR="00AD6488" w:rsidRDefault="00AD6488" w:rsidP="00F42E74">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B7C805" w14:textId="77777777" w:rsidR="00AD6488" w:rsidRDefault="00AD6488" w:rsidP="00F42E7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518CC">
      <w:rPr>
        <w:rStyle w:val="PageNumber"/>
        <w:noProof/>
      </w:rPr>
      <w:t>6</w:t>
    </w:r>
    <w:r>
      <w:rPr>
        <w:rStyle w:val="PageNumber"/>
      </w:rPr>
      <w:fldChar w:fldCharType="end"/>
    </w:r>
  </w:p>
  <w:p w14:paraId="45463DA5" w14:textId="77777777" w:rsidR="00AD6488" w:rsidRDefault="00AD6488" w:rsidP="00F42E74">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933654" w14:textId="77777777" w:rsidR="00AD6488" w:rsidRDefault="00AD6488" w:rsidP="004F42BD">
      <w:r>
        <w:separator/>
      </w:r>
    </w:p>
  </w:footnote>
  <w:footnote w:type="continuationSeparator" w:id="0">
    <w:p w14:paraId="6E22CE87" w14:textId="77777777" w:rsidR="00AD6488" w:rsidRDefault="00AD6488" w:rsidP="004F42BD">
      <w:r>
        <w:continuationSeparator/>
      </w:r>
    </w:p>
  </w:footnote>
  <w:footnote w:id="1">
    <w:p w14:paraId="677F1AA4" w14:textId="6EA8C654" w:rsidR="00AD6488" w:rsidRPr="00AF4E33" w:rsidRDefault="00AD6488" w:rsidP="00390415">
      <w:pPr>
        <w:pStyle w:val="FootnoteText"/>
        <w:spacing w:line="480" w:lineRule="auto"/>
        <w:rPr>
          <w:rFonts w:ascii="Times New Roman" w:hAnsi="Times New Roman"/>
        </w:rPr>
      </w:pPr>
      <w:r w:rsidRPr="00AF4E33">
        <w:rPr>
          <w:rStyle w:val="FootnoteReference"/>
          <w:rFonts w:ascii="Times New Roman" w:hAnsi="Times New Roman"/>
        </w:rPr>
        <w:footnoteRef/>
      </w:r>
      <w:r w:rsidRPr="00AF4E33">
        <w:rPr>
          <w:rFonts w:ascii="Times New Roman" w:hAnsi="Times New Roman"/>
        </w:rPr>
        <w:t xml:space="preserve"> For other treatments along these lines, see e.g., Armijo and Roberts </w:t>
      </w:r>
      <w:r>
        <w:rPr>
          <w:rFonts w:ascii="Times New Roman" w:hAnsi="Times New Roman"/>
        </w:rPr>
        <w:fldChar w:fldCharType="begin"/>
      </w:r>
      <w:r>
        <w:rPr>
          <w:rFonts w:ascii="Times New Roman" w:hAnsi="Times New Roman"/>
        </w:rPr>
        <w:instrText xml:space="preserve"> ADDIN EN.CITE &lt;EndNote&gt;&lt;Cite ExcludeAuth="1"&gt;&lt;Author&gt;Armijo&lt;/Author&gt;&lt;Year&gt;2014&lt;/Year&gt;&lt;RecNum&gt;574&lt;/RecNum&gt;&lt;DisplayText&gt;(2014)&lt;/DisplayText&gt;&lt;record&gt;&lt;rec-number&gt;574&lt;/rec-number&gt;&lt;foreign-keys&gt;&lt;key app="EN" db-id="x2xf5e95kefpz8e59fcx5psgerr9wepetvet" timestamp="1427818978"&gt;574&lt;/key&gt;&lt;/foreign-keys&gt;&lt;ref-type name="Book Section"&gt;5&lt;/ref-type&gt;&lt;contributors&gt;&lt;authors&gt;&lt;author&gt;Armijo, Leslie Elliott&lt;/author&gt;&lt;author&gt;Roberts, Cynthia&lt;/author&gt;&lt;/authors&gt;&lt;secondary-authors&gt;&lt;author&gt;Looney, Robert&lt;/author&gt;&lt;/secondary-authors&gt;&lt;/contributors&gt;&lt;titles&gt;&lt;title&gt;The Emerging Powers and Global Governance: Why the BRICS Matter&lt;/title&gt;&lt;secondary-title&gt;Handbook of Emerging Economies&lt;/secondary-title&gt;&lt;/titles&gt;&lt;pages&gt;503-24&lt;/pages&gt;&lt;dates&gt;&lt;year&gt;2014&lt;/year&gt;&lt;/dates&gt;&lt;pub-location&gt;London&lt;/pub-location&gt;&lt;publisher&gt;Routledge&lt;/publisher&gt;&lt;urls&gt;&lt;/urls&gt;&lt;/record&gt;&lt;/Cite&gt;&lt;/EndNote&gt;</w:instrText>
      </w:r>
      <w:r>
        <w:rPr>
          <w:rFonts w:ascii="Times New Roman" w:hAnsi="Times New Roman"/>
        </w:rPr>
        <w:fldChar w:fldCharType="separate"/>
      </w:r>
      <w:r>
        <w:rPr>
          <w:rFonts w:ascii="Times New Roman" w:hAnsi="Times New Roman"/>
          <w:noProof/>
        </w:rPr>
        <w:t>(2014)</w:t>
      </w:r>
      <w:r>
        <w:rPr>
          <w:rFonts w:ascii="Times New Roman" w:hAnsi="Times New Roman"/>
        </w:rPr>
        <w:fldChar w:fldCharType="end"/>
      </w:r>
      <w:r w:rsidRPr="00AF4E33">
        <w:rPr>
          <w:rFonts w:ascii="Times New Roman" w:hAnsi="Times New Roman"/>
        </w:rPr>
        <w:t xml:space="preserve">, Chin </w:t>
      </w:r>
      <w:r>
        <w:rPr>
          <w:rFonts w:ascii="Times New Roman" w:hAnsi="Times New Roman"/>
        </w:rPr>
        <w:fldChar w:fldCharType="begin"/>
      </w:r>
      <w:r>
        <w:rPr>
          <w:rFonts w:ascii="Times New Roman" w:hAnsi="Times New Roman"/>
        </w:rPr>
        <w:instrText xml:space="preserve"> ADDIN EN.CITE &lt;EndNote&gt;&lt;Cite ExcludeAuth="1"&gt;&lt;Author&gt;Chin&lt;/Author&gt;&lt;Year&gt;2015&lt;/Year&gt;&lt;RecNum&gt;1698&lt;/RecNum&gt;&lt;DisplayText&gt;(2015)&lt;/DisplayText&gt;&lt;record&gt;&lt;rec-number&gt;1698&lt;/rec-number&gt;&lt;foreign-keys&gt;&lt;key app="EN" db-id="x2xf5e95kefpz8e59fcx5psgerr9wepetvet" timestamp="1475353659"&gt;1698&lt;/key&gt;&lt;/foreign-keys&gt;&lt;ref-type name="Book Section"&gt;5&lt;/ref-type&gt;&lt;contributors&gt;&lt;authors&gt;&lt;author&gt;Chin, Gregory&lt;/author&gt;&lt;/authors&gt;&lt;secondary-authors&gt;&lt;author&gt;Lesage, Dries&lt;/author&gt;&lt;author&gt;Van de Graaf, Thijs&lt;/author&gt;&lt;/secondary-authors&gt;&lt;/contributors&gt;&lt;titles&gt;&lt;title&gt;The State of the Art: Trends in the Study of the BRICS and Multilateral Organizations&lt;/title&gt;&lt;secondary-title&gt;Rising Powers and Multilateral Institutions&lt;/secondary-title&gt;&lt;/titles&gt;&lt;pages&gt;19-41&lt;/pages&gt;&lt;dates&gt;&lt;year&gt;2015&lt;/year&gt;&lt;/dates&gt;&lt;pub-location&gt;Basingstoke&lt;/pub-location&gt;&lt;publisher&gt;Palgrave MacMillan&lt;/publisher&gt;&lt;urls&gt;&lt;/urls&gt;&lt;/record&gt;&lt;/Cite&gt;&lt;/EndNote&gt;</w:instrText>
      </w:r>
      <w:r>
        <w:rPr>
          <w:rFonts w:ascii="Times New Roman" w:hAnsi="Times New Roman"/>
        </w:rPr>
        <w:fldChar w:fldCharType="separate"/>
      </w:r>
      <w:r>
        <w:rPr>
          <w:rFonts w:ascii="Times New Roman" w:hAnsi="Times New Roman"/>
          <w:noProof/>
        </w:rPr>
        <w:t>(2015)</w:t>
      </w:r>
      <w:r>
        <w:rPr>
          <w:rFonts w:ascii="Times New Roman" w:hAnsi="Times New Roman"/>
        </w:rPr>
        <w:fldChar w:fldCharType="end"/>
      </w:r>
      <w:r w:rsidRPr="00AF4E33">
        <w:rPr>
          <w:rFonts w:ascii="Times New Roman" w:hAnsi="Times New Roman"/>
        </w:rPr>
        <w:t xml:space="preserve">, Fritz and </w:t>
      </w:r>
      <w:proofErr w:type="spellStart"/>
      <w:r w:rsidRPr="00AF4E33">
        <w:rPr>
          <w:rFonts w:ascii="Times New Roman" w:hAnsi="Times New Roman" w:cs="Helvetica"/>
        </w:rPr>
        <w:t>Mühlich</w:t>
      </w:r>
      <w:proofErr w:type="spellEnd"/>
      <w:r w:rsidRPr="00AF4E33">
        <w:rPr>
          <w:rFonts w:ascii="Times New Roman" w:hAnsi="Times New Roman"/>
        </w:rPr>
        <w:t xml:space="preserve"> </w:t>
      </w:r>
      <w:r>
        <w:rPr>
          <w:rFonts w:ascii="Times New Roman" w:hAnsi="Times New Roman"/>
        </w:rPr>
        <w:fldChar w:fldCharType="begin"/>
      </w:r>
      <w:r>
        <w:rPr>
          <w:rFonts w:ascii="Times New Roman" w:hAnsi="Times New Roman"/>
        </w:rPr>
        <w:instrText xml:space="preserve"> ADDIN EN.CITE &lt;EndNote&gt;&lt;Cite ExcludeAuth="1"&gt;&lt;Author&gt;Fritz&lt;/Author&gt;&lt;Year&gt;2014&lt;/Year&gt;&lt;RecNum&gt;1456&lt;/RecNum&gt;&lt;DisplayText&gt;(2014)&lt;/DisplayText&gt;&lt;record&gt;&lt;rec-number&gt;1456&lt;/rec-number&gt;&lt;foreign-keys&gt;&lt;key app="EN" db-id="x2xf5e95kefpz8e59fcx5psgerr9wepetvet" timestamp="1447032382"&gt;1456&lt;/key&gt;&lt;/foreign-keys&gt;&lt;ref-type name="Report"&gt;27&lt;/ref-type&gt;&lt;contributors&gt;&lt;authors&gt;&lt;author&gt;Fritz, Barbara&lt;/author&gt;&lt;author&gt;Mühlich, Laurissa&lt;/author&gt;&lt;/authors&gt;&lt;/contributors&gt;&lt;titles&gt;&lt;title&gt;Regional Monetary Cooperation in the Developing World: Taking Stock.&amp;quot; Paper for the UNCTAD project, Strengthening Pro-Growth Macroeconomic Management Capacities for Enhanced Regional and Monetary Cooperation among Selected Countries of Latin America and the Caribbean, and West and Central Africa. http://www.lai.fu-berlin.de/homepages/fritz/publikationen/Paper-Stocktaking-Regional-Monetary-Cooperation-Fritz-Muehlich-22-07-14-end.pdf&lt;/title&gt;&lt;/titles&gt;&lt;dates&gt;&lt;year&gt;2014&lt;/year&gt;&lt;/dates&gt;&lt;urls&gt;&lt;/urls&gt;&lt;/record&gt;&lt;/Cite&gt;&lt;/EndNote&gt;</w:instrText>
      </w:r>
      <w:r>
        <w:rPr>
          <w:rFonts w:ascii="Times New Roman" w:hAnsi="Times New Roman"/>
        </w:rPr>
        <w:fldChar w:fldCharType="separate"/>
      </w:r>
      <w:r>
        <w:rPr>
          <w:rFonts w:ascii="Times New Roman" w:hAnsi="Times New Roman"/>
          <w:noProof/>
        </w:rPr>
        <w:t>(2014)</w:t>
      </w:r>
      <w:r>
        <w:rPr>
          <w:rFonts w:ascii="Times New Roman" w:hAnsi="Times New Roman"/>
        </w:rPr>
        <w:fldChar w:fldCharType="end"/>
      </w:r>
      <w:r w:rsidRPr="00AF4E33">
        <w:rPr>
          <w:rFonts w:ascii="Times New Roman" w:hAnsi="Times New Roman"/>
        </w:rPr>
        <w:t xml:space="preserve">, and </w:t>
      </w:r>
      <w:proofErr w:type="spellStart"/>
      <w:r w:rsidRPr="00AF4E33">
        <w:rPr>
          <w:rFonts w:ascii="Times New Roman" w:hAnsi="Times New Roman"/>
        </w:rPr>
        <w:t>Stuenkel</w:t>
      </w:r>
      <w:proofErr w:type="spellEnd"/>
      <w:r w:rsidRPr="00AF4E33">
        <w:rPr>
          <w:rFonts w:ascii="Times New Roman" w:hAnsi="Times New Roman"/>
        </w:rPr>
        <w:t xml:space="preserve"> </w:t>
      </w:r>
      <w:r>
        <w:rPr>
          <w:rFonts w:ascii="Times New Roman" w:hAnsi="Times New Roman"/>
        </w:rPr>
        <w:fldChar w:fldCharType="begin"/>
      </w:r>
      <w:r>
        <w:rPr>
          <w:rFonts w:ascii="Times New Roman" w:hAnsi="Times New Roman"/>
        </w:rPr>
        <w:instrText xml:space="preserve"> ADDIN EN.CITE &lt;EndNote&gt;&lt;Cite ExcludeAuth="1"&gt;&lt;Author&gt;Stuenkel&lt;/Author&gt;&lt;Year&gt;2016&lt;/Year&gt;&lt;RecNum&gt;1722&lt;/RecNum&gt;&lt;DisplayText&gt;(2016)&lt;/DisplayText&gt;&lt;record&gt;&lt;rec-number&gt;1722&lt;/rec-number&gt;&lt;foreign-keys&gt;&lt;key app="EN" db-id="x2xf5e95kefpz8e59fcx5psgerr9wepetvet" timestamp="1475590209"&gt;1722&lt;/key&gt;&lt;/foreign-keys&gt;&lt;ref-type name="Book"&gt;6&lt;/ref-type&gt;&lt;contributors&gt;&lt;authors&gt;&lt;author&gt;Stuenkel, Oliver&lt;/author&gt;&lt;/authors&gt;&lt;/contributors&gt;&lt;titles&gt;&lt;title&gt;Post-Western World: How Emerging Powers Are Remaking Global Order&lt;/title&gt;&lt;/titles&gt;&lt;dates&gt;&lt;year&gt;2016&lt;/year&gt;&lt;/dates&gt;&lt;pub-location&gt;Cambridge&lt;/pub-location&gt;&lt;publisher&gt;Polity&lt;/publisher&gt;&lt;urls&gt;&lt;/urls&gt;&lt;/record&gt;&lt;/Cite&gt;&lt;/EndNote&gt;</w:instrText>
      </w:r>
      <w:r>
        <w:rPr>
          <w:rFonts w:ascii="Times New Roman" w:hAnsi="Times New Roman"/>
        </w:rPr>
        <w:fldChar w:fldCharType="separate"/>
      </w:r>
      <w:r>
        <w:rPr>
          <w:rFonts w:ascii="Times New Roman" w:hAnsi="Times New Roman"/>
          <w:noProof/>
        </w:rPr>
        <w:t>(2016)</w:t>
      </w:r>
      <w:r>
        <w:rPr>
          <w:rFonts w:ascii="Times New Roman" w:hAnsi="Times New Roman"/>
        </w:rPr>
        <w:fldChar w:fldCharType="end"/>
      </w:r>
      <w:r w:rsidRPr="00AF4E33">
        <w:rPr>
          <w:rFonts w:ascii="Times New Roman" w:hAnsi="Times New Roman"/>
        </w:rPr>
        <w:t>.</w:t>
      </w:r>
    </w:p>
  </w:footnote>
  <w:footnote w:id="2">
    <w:p w14:paraId="3BE92D7C" w14:textId="1E62D4DA" w:rsidR="00AD6488" w:rsidRPr="00AF4E33" w:rsidRDefault="00AD6488" w:rsidP="00390415">
      <w:pPr>
        <w:pStyle w:val="FootnoteText"/>
        <w:spacing w:line="480" w:lineRule="auto"/>
        <w:rPr>
          <w:rFonts w:ascii="Times New Roman" w:hAnsi="Times New Roman"/>
        </w:rPr>
      </w:pPr>
      <w:r w:rsidRPr="00AF4E33">
        <w:rPr>
          <w:rStyle w:val="FootnoteReference"/>
          <w:rFonts w:ascii="Times New Roman" w:hAnsi="Times New Roman"/>
        </w:rPr>
        <w:footnoteRef/>
      </w:r>
      <w:r w:rsidRPr="00AF4E33">
        <w:rPr>
          <w:rFonts w:ascii="Times New Roman" w:hAnsi="Times New Roman"/>
        </w:rPr>
        <w:t xml:space="preserve"> The term financial governance architecture refers to financial institutions and networks.</w:t>
      </w:r>
    </w:p>
  </w:footnote>
  <w:footnote w:id="3">
    <w:p w14:paraId="16A7CAC8" w14:textId="6EE0BAB7" w:rsidR="00AD6488" w:rsidRDefault="00AD6488" w:rsidP="003B6CEC">
      <w:r>
        <w:rPr>
          <w:rStyle w:val="FootnoteReference"/>
        </w:rPr>
        <w:footnoteRef/>
      </w:r>
      <w:r>
        <w:t xml:space="preserve"> On the dangers of pre-narrating the future, see Hirschman </w:t>
      </w:r>
      <w:r>
        <w:fldChar w:fldCharType="begin"/>
      </w:r>
      <w:r>
        <w:instrText xml:space="preserve"> ADDIN EN.CITE &lt;EndNote&gt;&lt;Cite ExcludeAuth="1"&gt;&lt;Author&gt;Hirschman&lt;/Author&gt;&lt;Year&gt;2013[1968]&lt;/Year&gt;&lt;RecNum&gt;546&lt;/RecNum&gt;&lt;Pages&gt;37&lt;/Pages&gt;&lt;DisplayText&gt;(2013[1968], 37)&lt;/DisplayText&gt;&lt;record&gt;&lt;rec-number&gt;546&lt;/rec-number&gt;&lt;foreign-keys&gt;&lt;key app="EN" db-id="x2xf5e95kefpz8e59fcx5psgerr9wepetvet" timestamp="1427672610"&gt;546&lt;/key&gt;&lt;/foreign-keys&gt;&lt;ref-type name="Book Section"&gt;5&lt;/ref-type&gt;&lt;contributors&gt;&lt;authors&gt;&lt;author&gt;Hirschman, Albert O.&lt;/author&gt;&lt;/authors&gt;&lt;secondary-authors&gt;&lt;author&gt;Adelman, Jeremy&lt;/author&gt;&lt;/secondary-authors&gt;&lt;/contributors&gt;&lt;titles&gt;&lt;title&gt;Underdevelopment, Obstacles to the Perception of Change, and Leadership&lt;/title&gt;&lt;secondary-title&gt;The Essential Hirschman&lt;/secondary-title&gt;&lt;/titles&gt;&lt;pages&gt;35-48&lt;/pages&gt;&lt;dates&gt;&lt;year&gt;2013[1968]&lt;/year&gt;&lt;/dates&gt;&lt;pub-location&gt;Princeton, NJ&lt;/pub-location&gt;&lt;publisher&gt;Princeton University Press&lt;/publisher&gt;&lt;urls&gt;&lt;/urls&gt;&lt;/record&gt;&lt;/Cite&gt;&lt;/EndNote&gt;</w:instrText>
      </w:r>
      <w:r>
        <w:fldChar w:fldCharType="separate"/>
      </w:r>
      <w:r>
        <w:rPr>
          <w:noProof/>
        </w:rPr>
        <w:t>(2013[1968], 37)</w:t>
      </w:r>
      <w:r>
        <w:fldChar w:fldCharType="end"/>
      </w:r>
      <w:r>
        <w:t>.</w:t>
      </w:r>
      <w:r>
        <w:rPr>
          <w:rFonts w:ascii="Times New Roman" w:hAnsi="Times New Roman"/>
        </w:rPr>
        <w:fldChar w:fldCharType="begin"/>
      </w:r>
      <w:r>
        <w:rPr>
          <w:rFonts w:ascii="Times New Roman" w:hAnsi="Times New Roman"/>
        </w:rPr>
        <w:instrText xml:space="preserve"> ADDIN EN.CITE &lt;EndNote&gt;&lt;Cite&gt;&lt;Author&gt;Hirschman&lt;/Author&gt;&lt;Year&gt;2013[1968]&lt;/Year&gt;&lt;RecNum&gt;546&lt;/RecNum&gt;&lt;Prefix&gt;On the dangers of prenarrating the future`, see &lt;/Prefix&gt;&lt;Pages&gt;37&lt;/Pages&gt;&lt;DisplayText&gt;(On the dangers of prenarrating the future, see Hirschman 2013[1968], 37)&lt;/DisplayText&gt;&lt;record&gt;&lt;rec-number&gt;546&lt;/rec-number&gt;&lt;foreign-keys&gt;&lt;key app="EN" db-id="x2xf5e95kefpz8e59fcx5psgerr9wepetvet" timestamp="1427672610"&gt;546&lt;/key&gt;&lt;/foreign-keys&gt;&lt;ref-type name="Book Section"&gt;5&lt;/ref-type&gt;&lt;contributors&gt;&lt;authors&gt;&lt;author&gt;Hirschman, Albert O.&lt;/author&gt;&lt;/authors&gt;&lt;secondary-authors&gt;&lt;author&gt;Adelman, Jeremy&lt;/author&gt;&lt;/secondary-authors&gt;&lt;/contributors&gt;&lt;titles&gt;&lt;title&gt;Underdevelopment, Obstacles to the Perception of Change, and Leadership&lt;/title&gt;&lt;secondary-title&gt;The Essential Hirschman&lt;/secondary-title&gt;&lt;/titles&gt;&lt;pages&gt;35-48&lt;/pages&gt;&lt;dates&gt;&lt;year&gt;2013[1968]&lt;/year&gt;&lt;/dates&gt;&lt;pub-location&gt;Princeton, NJ&lt;/pub-location&gt;&lt;publisher&gt;Princeton University Press&lt;/publisher&gt;&lt;urls&gt;&lt;/urls&gt;&lt;/record&gt;&lt;/Cite&gt;&lt;/EndNote&gt;</w:instrText>
      </w:r>
      <w:r>
        <w:rPr>
          <w:rFonts w:ascii="Times New Roman" w:hAnsi="Times New Roman"/>
        </w:rPr>
        <w:fldChar w:fldCharType="end"/>
      </w:r>
    </w:p>
  </w:footnote>
  <w:footnote w:id="4">
    <w:p w14:paraId="3576388C" w14:textId="7FFA70C3" w:rsidR="00AD6488" w:rsidRDefault="00AD6488">
      <w:pPr>
        <w:pStyle w:val="FootnoteText"/>
      </w:pPr>
      <w:r>
        <w:rPr>
          <w:rStyle w:val="FootnoteReference"/>
        </w:rPr>
        <w:footnoteRef/>
      </w:r>
      <w:r>
        <w:t xml:space="preserve"> </w:t>
      </w:r>
      <w:r>
        <w:rPr>
          <w:rFonts w:ascii="Times New Roman" w:hAnsi="Times New Roman"/>
        </w:rPr>
        <w:t>The Eurasian Fund for Stabilization and Development was created as a hybrid institution.</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Layout" w:val="&lt;ENLayout&gt;&lt;Style&gt;Chicago 16th Author-Date&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2xf5e95kefpz8e59fcx5psgerr9wepetvet&quot;&gt;Ilene&amp;apos;s endnote library&lt;record-ids&gt;&lt;item&gt;184&lt;/item&gt;&lt;item&gt;519&lt;/item&gt;&lt;item&gt;546&lt;/item&gt;&lt;item&gt;549&lt;/item&gt;&lt;item&gt;574&lt;/item&gt;&lt;item&gt;591&lt;/item&gt;&lt;item&gt;796&lt;/item&gt;&lt;item&gt;1156&lt;/item&gt;&lt;item&gt;1237&lt;/item&gt;&lt;item&gt;1273&lt;/item&gt;&lt;item&gt;1308&lt;/item&gt;&lt;item&gt;1430&lt;/item&gt;&lt;item&gt;1456&lt;/item&gt;&lt;item&gt;1460&lt;/item&gt;&lt;item&gt;1627&lt;/item&gt;&lt;item&gt;1698&lt;/item&gt;&lt;item&gt;1722&lt;/item&gt;&lt;item&gt;1779&lt;/item&gt;&lt;item&gt;1930&lt;/item&gt;&lt;/record-ids&gt;&lt;/item&gt;&lt;/Libraries&gt;"/>
  </w:docVars>
  <w:rsids>
    <w:rsidRoot w:val="00206525"/>
    <w:rsid w:val="0000113D"/>
    <w:rsid w:val="00001A85"/>
    <w:rsid w:val="00003830"/>
    <w:rsid w:val="00022AEC"/>
    <w:rsid w:val="00024F7F"/>
    <w:rsid w:val="00027B7D"/>
    <w:rsid w:val="00032FEF"/>
    <w:rsid w:val="00035D5B"/>
    <w:rsid w:val="00043C1E"/>
    <w:rsid w:val="00055F42"/>
    <w:rsid w:val="0005777E"/>
    <w:rsid w:val="00063213"/>
    <w:rsid w:val="00076DE5"/>
    <w:rsid w:val="00081D69"/>
    <w:rsid w:val="00082DD2"/>
    <w:rsid w:val="00087BE8"/>
    <w:rsid w:val="00097F39"/>
    <w:rsid w:val="000A0F4C"/>
    <w:rsid w:val="000A47E2"/>
    <w:rsid w:val="000B0BDC"/>
    <w:rsid w:val="000B4184"/>
    <w:rsid w:val="000B45EA"/>
    <w:rsid w:val="000C1AF2"/>
    <w:rsid w:val="000D27DE"/>
    <w:rsid w:val="000E4439"/>
    <w:rsid w:val="000F675A"/>
    <w:rsid w:val="00106025"/>
    <w:rsid w:val="001236F3"/>
    <w:rsid w:val="00123ED9"/>
    <w:rsid w:val="0012644B"/>
    <w:rsid w:val="00130D7F"/>
    <w:rsid w:val="0013447A"/>
    <w:rsid w:val="00140880"/>
    <w:rsid w:val="00141559"/>
    <w:rsid w:val="00154A45"/>
    <w:rsid w:val="0016279B"/>
    <w:rsid w:val="00190D7E"/>
    <w:rsid w:val="001917D2"/>
    <w:rsid w:val="001A2CCF"/>
    <w:rsid w:val="001A3347"/>
    <w:rsid w:val="001C317F"/>
    <w:rsid w:val="001C38D1"/>
    <w:rsid w:val="001C5BA3"/>
    <w:rsid w:val="001C6D65"/>
    <w:rsid w:val="001D5853"/>
    <w:rsid w:val="001D6200"/>
    <w:rsid w:val="001D71E2"/>
    <w:rsid w:val="00202BBA"/>
    <w:rsid w:val="00204A9D"/>
    <w:rsid w:val="00206525"/>
    <w:rsid w:val="00210A50"/>
    <w:rsid w:val="00230786"/>
    <w:rsid w:val="00230F0A"/>
    <w:rsid w:val="00234B25"/>
    <w:rsid w:val="00235C64"/>
    <w:rsid w:val="0023793A"/>
    <w:rsid w:val="00240802"/>
    <w:rsid w:val="002552B9"/>
    <w:rsid w:val="00294B81"/>
    <w:rsid w:val="002951BF"/>
    <w:rsid w:val="002A47B2"/>
    <w:rsid w:val="002A5787"/>
    <w:rsid w:val="002B358F"/>
    <w:rsid w:val="002C35B1"/>
    <w:rsid w:val="002D423B"/>
    <w:rsid w:val="002D4EBB"/>
    <w:rsid w:val="002D5949"/>
    <w:rsid w:val="002D6A0C"/>
    <w:rsid w:val="002E1765"/>
    <w:rsid w:val="002F1D4E"/>
    <w:rsid w:val="00302497"/>
    <w:rsid w:val="00311F66"/>
    <w:rsid w:val="00312663"/>
    <w:rsid w:val="00316D23"/>
    <w:rsid w:val="00331034"/>
    <w:rsid w:val="00335114"/>
    <w:rsid w:val="003451F8"/>
    <w:rsid w:val="003454D0"/>
    <w:rsid w:val="003457D9"/>
    <w:rsid w:val="0034602C"/>
    <w:rsid w:val="0034605D"/>
    <w:rsid w:val="00346E48"/>
    <w:rsid w:val="0035478B"/>
    <w:rsid w:val="003620F6"/>
    <w:rsid w:val="00370E7D"/>
    <w:rsid w:val="00372B26"/>
    <w:rsid w:val="00386F17"/>
    <w:rsid w:val="00390415"/>
    <w:rsid w:val="00394007"/>
    <w:rsid w:val="00397B60"/>
    <w:rsid w:val="003A0363"/>
    <w:rsid w:val="003A7639"/>
    <w:rsid w:val="003B2E83"/>
    <w:rsid w:val="003B6CEC"/>
    <w:rsid w:val="003B7107"/>
    <w:rsid w:val="003C4377"/>
    <w:rsid w:val="003C6391"/>
    <w:rsid w:val="003D568E"/>
    <w:rsid w:val="003E5D18"/>
    <w:rsid w:val="003E7E35"/>
    <w:rsid w:val="003F7FCF"/>
    <w:rsid w:val="00401EFE"/>
    <w:rsid w:val="00402175"/>
    <w:rsid w:val="00406875"/>
    <w:rsid w:val="00413315"/>
    <w:rsid w:val="00414B84"/>
    <w:rsid w:val="00421E79"/>
    <w:rsid w:val="00433CEC"/>
    <w:rsid w:val="00434910"/>
    <w:rsid w:val="004407E8"/>
    <w:rsid w:val="004431B1"/>
    <w:rsid w:val="00444675"/>
    <w:rsid w:val="004501C2"/>
    <w:rsid w:val="00456922"/>
    <w:rsid w:val="00463FC6"/>
    <w:rsid w:val="00470844"/>
    <w:rsid w:val="00471251"/>
    <w:rsid w:val="00472E20"/>
    <w:rsid w:val="00486B95"/>
    <w:rsid w:val="00496236"/>
    <w:rsid w:val="004A4253"/>
    <w:rsid w:val="004A6ABF"/>
    <w:rsid w:val="004B2227"/>
    <w:rsid w:val="004C61B1"/>
    <w:rsid w:val="004D3DF7"/>
    <w:rsid w:val="004D5E4B"/>
    <w:rsid w:val="004D5ECE"/>
    <w:rsid w:val="004F42BD"/>
    <w:rsid w:val="004F47ED"/>
    <w:rsid w:val="004F5B72"/>
    <w:rsid w:val="004F6607"/>
    <w:rsid w:val="004F6D93"/>
    <w:rsid w:val="00514731"/>
    <w:rsid w:val="005161E1"/>
    <w:rsid w:val="00516546"/>
    <w:rsid w:val="005230D0"/>
    <w:rsid w:val="00526929"/>
    <w:rsid w:val="0053012A"/>
    <w:rsid w:val="005373E6"/>
    <w:rsid w:val="00547AB3"/>
    <w:rsid w:val="00550542"/>
    <w:rsid w:val="005554C8"/>
    <w:rsid w:val="0056033A"/>
    <w:rsid w:val="005608BF"/>
    <w:rsid w:val="00572EA4"/>
    <w:rsid w:val="00585825"/>
    <w:rsid w:val="00593EE8"/>
    <w:rsid w:val="005A2BB0"/>
    <w:rsid w:val="005A6ABC"/>
    <w:rsid w:val="005B1C44"/>
    <w:rsid w:val="005B4987"/>
    <w:rsid w:val="005B5188"/>
    <w:rsid w:val="005C1FDF"/>
    <w:rsid w:val="005C2123"/>
    <w:rsid w:val="005C7119"/>
    <w:rsid w:val="005E30C6"/>
    <w:rsid w:val="005F1969"/>
    <w:rsid w:val="005F26F9"/>
    <w:rsid w:val="005F487A"/>
    <w:rsid w:val="00605308"/>
    <w:rsid w:val="00610E4D"/>
    <w:rsid w:val="00614BCE"/>
    <w:rsid w:val="0062352A"/>
    <w:rsid w:val="00625D41"/>
    <w:rsid w:val="00627806"/>
    <w:rsid w:val="0064156C"/>
    <w:rsid w:val="00642518"/>
    <w:rsid w:val="00650346"/>
    <w:rsid w:val="00660929"/>
    <w:rsid w:val="006640AF"/>
    <w:rsid w:val="00673086"/>
    <w:rsid w:val="00677E8C"/>
    <w:rsid w:val="006A1B96"/>
    <w:rsid w:val="006A7661"/>
    <w:rsid w:val="006B6568"/>
    <w:rsid w:val="006D1D5D"/>
    <w:rsid w:val="006D3B44"/>
    <w:rsid w:val="006E31A3"/>
    <w:rsid w:val="006E4608"/>
    <w:rsid w:val="006F1832"/>
    <w:rsid w:val="006F3646"/>
    <w:rsid w:val="0070282B"/>
    <w:rsid w:val="007131C9"/>
    <w:rsid w:val="00714BD5"/>
    <w:rsid w:val="00721E8C"/>
    <w:rsid w:val="00736936"/>
    <w:rsid w:val="00736F2F"/>
    <w:rsid w:val="00754D2E"/>
    <w:rsid w:val="0076598A"/>
    <w:rsid w:val="007748E4"/>
    <w:rsid w:val="00781FF5"/>
    <w:rsid w:val="00783F64"/>
    <w:rsid w:val="007910FB"/>
    <w:rsid w:val="007B4A07"/>
    <w:rsid w:val="007B4E3D"/>
    <w:rsid w:val="007B4EEA"/>
    <w:rsid w:val="007B5808"/>
    <w:rsid w:val="007B6E68"/>
    <w:rsid w:val="007C5B67"/>
    <w:rsid w:val="007D2559"/>
    <w:rsid w:val="007D7C97"/>
    <w:rsid w:val="007E139F"/>
    <w:rsid w:val="007E243E"/>
    <w:rsid w:val="007F0ED2"/>
    <w:rsid w:val="007F525E"/>
    <w:rsid w:val="00802CF1"/>
    <w:rsid w:val="0080644C"/>
    <w:rsid w:val="00810FFD"/>
    <w:rsid w:val="0081139E"/>
    <w:rsid w:val="00825520"/>
    <w:rsid w:val="0084233D"/>
    <w:rsid w:val="008442CB"/>
    <w:rsid w:val="00845D10"/>
    <w:rsid w:val="00854A7B"/>
    <w:rsid w:val="00860F78"/>
    <w:rsid w:val="00864DB8"/>
    <w:rsid w:val="00872509"/>
    <w:rsid w:val="00875CEF"/>
    <w:rsid w:val="008876AE"/>
    <w:rsid w:val="0089775A"/>
    <w:rsid w:val="008A116F"/>
    <w:rsid w:val="008A180E"/>
    <w:rsid w:val="008B0DE4"/>
    <w:rsid w:val="008B4875"/>
    <w:rsid w:val="008C00A3"/>
    <w:rsid w:val="008C14D4"/>
    <w:rsid w:val="008D4AAC"/>
    <w:rsid w:val="008D4B5D"/>
    <w:rsid w:val="008F2B19"/>
    <w:rsid w:val="00900187"/>
    <w:rsid w:val="00906C28"/>
    <w:rsid w:val="009146F5"/>
    <w:rsid w:val="00924222"/>
    <w:rsid w:val="00935395"/>
    <w:rsid w:val="00945878"/>
    <w:rsid w:val="00945BFE"/>
    <w:rsid w:val="00946C5B"/>
    <w:rsid w:val="00950019"/>
    <w:rsid w:val="00966A4C"/>
    <w:rsid w:val="009840F9"/>
    <w:rsid w:val="00984796"/>
    <w:rsid w:val="0099269E"/>
    <w:rsid w:val="00995C43"/>
    <w:rsid w:val="00996916"/>
    <w:rsid w:val="00996A90"/>
    <w:rsid w:val="00996AE1"/>
    <w:rsid w:val="009A24F7"/>
    <w:rsid w:val="009A6D66"/>
    <w:rsid w:val="009A7D74"/>
    <w:rsid w:val="009B0E4B"/>
    <w:rsid w:val="009B2468"/>
    <w:rsid w:val="009B3A43"/>
    <w:rsid w:val="009C6F97"/>
    <w:rsid w:val="009E1953"/>
    <w:rsid w:val="009E50D5"/>
    <w:rsid w:val="009F3B60"/>
    <w:rsid w:val="009F6BFC"/>
    <w:rsid w:val="00A02F0C"/>
    <w:rsid w:val="00A03E21"/>
    <w:rsid w:val="00A1044F"/>
    <w:rsid w:val="00A1687B"/>
    <w:rsid w:val="00A20FF9"/>
    <w:rsid w:val="00A459FD"/>
    <w:rsid w:val="00A46625"/>
    <w:rsid w:val="00A534FF"/>
    <w:rsid w:val="00A53992"/>
    <w:rsid w:val="00A600FC"/>
    <w:rsid w:val="00A6563C"/>
    <w:rsid w:val="00A803B5"/>
    <w:rsid w:val="00A80FDA"/>
    <w:rsid w:val="00A85730"/>
    <w:rsid w:val="00A86397"/>
    <w:rsid w:val="00A91A5F"/>
    <w:rsid w:val="00A93D45"/>
    <w:rsid w:val="00AA6A91"/>
    <w:rsid w:val="00AB3996"/>
    <w:rsid w:val="00AC0B47"/>
    <w:rsid w:val="00AC14AE"/>
    <w:rsid w:val="00AD3A7E"/>
    <w:rsid w:val="00AD6488"/>
    <w:rsid w:val="00AE0412"/>
    <w:rsid w:val="00AE4864"/>
    <w:rsid w:val="00AE5CC0"/>
    <w:rsid w:val="00AF1750"/>
    <w:rsid w:val="00AF2A3E"/>
    <w:rsid w:val="00AF382E"/>
    <w:rsid w:val="00AF48F4"/>
    <w:rsid w:val="00AF4E33"/>
    <w:rsid w:val="00B12CCB"/>
    <w:rsid w:val="00B16589"/>
    <w:rsid w:val="00B16614"/>
    <w:rsid w:val="00B27E04"/>
    <w:rsid w:val="00B31062"/>
    <w:rsid w:val="00B339FA"/>
    <w:rsid w:val="00B620AA"/>
    <w:rsid w:val="00B67116"/>
    <w:rsid w:val="00B7148E"/>
    <w:rsid w:val="00B922FA"/>
    <w:rsid w:val="00B9598C"/>
    <w:rsid w:val="00BB71B4"/>
    <w:rsid w:val="00BC2FC0"/>
    <w:rsid w:val="00BC3300"/>
    <w:rsid w:val="00BD60A6"/>
    <w:rsid w:val="00BF4AED"/>
    <w:rsid w:val="00BF72A9"/>
    <w:rsid w:val="00C00522"/>
    <w:rsid w:val="00C03A8A"/>
    <w:rsid w:val="00C06E9D"/>
    <w:rsid w:val="00C12DD9"/>
    <w:rsid w:val="00C14F36"/>
    <w:rsid w:val="00C2345B"/>
    <w:rsid w:val="00C3314B"/>
    <w:rsid w:val="00C40F81"/>
    <w:rsid w:val="00C42ECA"/>
    <w:rsid w:val="00C46576"/>
    <w:rsid w:val="00C46E2E"/>
    <w:rsid w:val="00C507C3"/>
    <w:rsid w:val="00C53EA4"/>
    <w:rsid w:val="00C60A1C"/>
    <w:rsid w:val="00C65B80"/>
    <w:rsid w:val="00C703FA"/>
    <w:rsid w:val="00C827EE"/>
    <w:rsid w:val="00CA4831"/>
    <w:rsid w:val="00CB4207"/>
    <w:rsid w:val="00CD1294"/>
    <w:rsid w:val="00CE0611"/>
    <w:rsid w:val="00CE226D"/>
    <w:rsid w:val="00CF31BB"/>
    <w:rsid w:val="00CF6C19"/>
    <w:rsid w:val="00D07958"/>
    <w:rsid w:val="00D14AA3"/>
    <w:rsid w:val="00D14D94"/>
    <w:rsid w:val="00D20145"/>
    <w:rsid w:val="00D22EC6"/>
    <w:rsid w:val="00D37A96"/>
    <w:rsid w:val="00D40E29"/>
    <w:rsid w:val="00D45DD1"/>
    <w:rsid w:val="00D61BC4"/>
    <w:rsid w:val="00D63859"/>
    <w:rsid w:val="00D64ED9"/>
    <w:rsid w:val="00D66F6F"/>
    <w:rsid w:val="00D7377F"/>
    <w:rsid w:val="00D744BB"/>
    <w:rsid w:val="00D93D6B"/>
    <w:rsid w:val="00DA495B"/>
    <w:rsid w:val="00DA6F19"/>
    <w:rsid w:val="00DC7B5B"/>
    <w:rsid w:val="00DE1D74"/>
    <w:rsid w:val="00DE35A7"/>
    <w:rsid w:val="00DE51FE"/>
    <w:rsid w:val="00DE57EF"/>
    <w:rsid w:val="00DE6165"/>
    <w:rsid w:val="00E01A2D"/>
    <w:rsid w:val="00E074CC"/>
    <w:rsid w:val="00E1195E"/>
    <w:rsid w:val="00E13F1B"/>
    <w:rsid w:val="00E211E2"/>
    <w:rsid w:val="00E21471"/>
    <w:rsid w:val="00E227E4"/>
    <w:rsid w:val="00E24DC1"/>
    <w:rsid w:val="00E24EE8"/>
    <w:rsid w:val="00E37A95"/>
    <w:rsid w:val="00E42271"/>
    <w:rsid w:val="00E42983"/>
    <w:rsid w:val="00E449A6"/>
    <w:rsid w:val="00E449CD"/>
    <w:rsid w:val="00E4576A"/>
    <w:rsid w:val="00E518CC"/>
    <w:rsid w:val="00E63393"/>
    <w:rsid w:val="00E66303"/>
    <w:rsid w:val="00EA1DDD"/>
    <w:rsid w:val="00EB514E"/>
    <w:rsid w:val="00EB5944"/>
    <w:rsid w:val="00EC7A45"/>
    <w:rsid w:val="00ED2266"/>
    <w:rsid w:val="00EF1A3A"/>
    <w:rsid w:val="00F007DA"/>
    <w:rsid w:val="00F159AC"/>
    <w:rsid w:val="00F22EF4"/>
    <w:rsid w:val="00F42E74"/>
    <w:rsid w:val="00F44311"/>
    <w:rsid w:val="00F44A2F"/>
    <w:rsid w:val="00F45C6C"/>
    <w:rsid w:val="00F47014"/>
    <w:rsid w:val="00F5013C"/>
    <w:rsid w:val="00F51E90"/>
    <w:rsid w:val="00F54441"/>
    <w:rsid w:val="00F62A08"/>
    <w:rsid w:val="00F64B3F"/>
    <w:rsid w:val="00F83DE1"/>
    <w:rsid w:val="00F84096"/>
    <w:rsid w:val="00F877A9"/>
    <w:rsid w:val="00F8794F"/>
    <w:rsid w:val="00F973FF"/>
    <w:rsid w:val="00FA5E5E"/>
    <w:rsid w:val="00FA672C"/>
    <w:rsid w:val="00FB0DB2"/>
    <w:rsid w:val="00FB4682"/>
    <w:rsid w:val="00FC1099"/>
    <w:rsid w:val="00FC7550"/>
    <w:rsid w:val="00FE16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787A5B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4B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uiPriority w:val="99"/>
    <w:unhideWhenUsed/>
    <w:rsid w:val="00C46576"/>
    <w:rPr>
      <w:vertAlign w:val="superscript"/>
    </w:rPr>
  </w:style>
  <w:style w:type="paragraph" w:styleId="NoSpacing">
    <w:name w:val="No Spacing"/>
    <w:uiPriority w:val="1"/>
    <w:qFormat/>
    <w:rsid w:val="00C46576"/>
  </w:style>
  <w:style w:type="paragraph" w:styleId="FootnoteText">
    <w:name w:val="footnote text"/>
    <w:basedOn w:val="Normal"/>
    <w:link w:val="FootnoteTextChar"/>
    <w:uiPriority w:val="99"/>
    <w:unhideWhenUsed/>
    <w:rsid w:val="004F42BD"/>
    <w:rPr>
      <w:rFonts w:cstheme="minorBidi"/>
    </w:rPr>
  </w:style>
  <w:style w:type="character" w:customStyle="1" w:styleId="FootnoteTextChar">
    <w:name w:val="Footnote Text Char"/>
    <w:basedOn w:val="DefaultParagraphFont"/>
    <w:link w:val="FootnoteText"/>
    <w:uiPriority w:val="99"/>
    <w:rsid w:val="004F42BD"/>
    <w:rPr>
      <w:rFonts w:cstheme="minorBidi"/>
    </w:rPr>
  </w:style>
  <w:style w:type="paragraph" w:styleId="Footer">
    <w:name w:val="footer"/>
    <w:basedOn w:val="Normal"/>
    <w:link w:val="FooterChar"/>
    <w:uiPriority w:val="99"/>
    <w:unhideWhenUsed/>
    <w:rsid w:val="00F42E74"/>
    <w:pPr>
      <w:tabs>
        <w:tab w:val="center" w:pos="4320"/>
        <w:tab w:val="right" w:pos="8640"/>
      </w:tabs>
    </w:pPr>
  </w:style>
  <w:style w:type="character" w:customStyle="1" w:styleId="FooterChar">
    <w:name w:val="Footer Char"/>
    <w:basedOn w:val="DefaultParagraphFont"/>
    <w:link w:val="Footer"/>
    <w:uiPriority w:val="99"/>
    <w:rsid w:val="00F42E74"/>
  </w:style>
  <w:style w:type="character" w:styleId="PageNumber">
    <w:name w:val="page number"/>
    <w:basedOn w:val="DefaultParagraphFont"/>
    <w:uiPriority w:val="99"/>
    <w:semiHidden/>
    <w:unhideWhenUsed/>
    <w:rsid w:val="00F42E74"/>
  </w:style>
  <w:style w:type="table" w:styleId="TableGrid">
    <w:name w:val="Table Grid"/>
    <w:basedOn w:val="TableNormal"/>
    <w:uiPriority w:val="59"/>
    <w:rsid w:val="0000113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8D4AAC"/>
    <w:rPr>
      <w:b/>
      <w:bCs/>
    </w:rPr>
  </w:style>
  <w:style w:type="character" w:customStyle="1" w:styleId="apple-converted-space">
    <w:name w:val="apple-converted-space"/>
    <w:basedOn w:val="DefaultParagraphFont"/>
    <w:rsid w:val="008D4AAC"/>
  </w:style>
  <w:style w:type="paragraph" w:customStyle="1" w:styleId="EndNoteBibliographyTitle">
    <w:name w:val="EndNote Bibliography Title"/>
    <w:basedOn w:val="Normal"/>
    <w:rsid w:val="00202BBA"/>
    <w:pPr>
      <w:jc w:val="center"/>
    </w:pPr>
    <w:rPr>
      <w:rFonts w:ascii="Cambria" w:hAnsi="Cambria"/>
    </w:rPr>
  </w:style>
  <w:style w:type="paragraph" w:customStyle="1" w:styleId="EndNoteBibliography">
    <w:name w:val="EndNote Bibliography"/>
    <w:basedOn w:val="Normal"/>
    <w:rsid w:val="00202BBA"/>
    <w:rPr>
      <w:rFonts w:ascii="Cambria" w:hAnsi="Cambria"/>
    </w:rPr>
  </w:style>
  <w:style w:type="character" w:styleId="Hyperlink">
    <w:name w:val="Hyperlink"/>
    <w:basedOn w:val="DefaultParagraphFont"/>
    <w:uiPriority w:val="99"/>
    <w:unhideWhenUsed/>
    <w:rsid w:val="00202BBA"/>
    <w:rPr>
      <w:color w:val="0000FF" w:themeColor="hyperlink"/>
      <w:u w:val="single"/>
    </w:rPr>
  </w:style>
  <w:style w:type="character" w:styleId="FollowedHyperlink">
    <w:name w:val="FollowedHyperlink"/>
    <w:basedOn w:val="DefaultParagraphFont"/>
    <w:uiPriority w:val="99"/>
    <w:semiHidden/>
    <w:unhideWhenUsed/>
    <w:rsid w:val="00AD6488"/>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4BC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basedOn w:val="DefaultParagraphFont"/>
    <w:uiPriority w:val="99"/>
    <w:unhideWhenUsed/>
    <w:rsid w:val="00C46576"/>
    <w:rPr>
      <w:vertAlign w:val="superscript"/>
    </w:rPr>
  </w:style>
  <w:style w:type="paragraph" w:styleId="NoSpacing">
    <w:name w:val="No Spacing"/>
    <w:uiPriority w:val="1"/>
    <w:qFormat/>
    <w:rsid w:val="00C46576"/>
  </w:style>
  <w:style w:type="paragraph" w:styleId="FootnoteText">
    <w:name w:val="footnote text"/>
    <w:basedOn w:val="Normal"/>
    <w:link w:val="FootnoteTextChar"/>
    <w:uiPriority w:val="99"/>
    <w:unhideWhenUsed/>
    <w:rsid w:val="004F42BD"/>
    <w:rPr>
      <w:rFonts w:cstheme="minorBidi"/>
    </w:rPr>
  </w:style>
  <w:style w:type="character" w:customStyle="1" w:styleId="FootnoteTextChar">
    <w:name w:val="Footnote Text Char"/>
    <w:basedOn w:val="DefaultParagraphFont"/>
    <w:link w:val="FootnoteText"/>
    <w:uiPriority w:val="99"/>
    <w:rsid w:val="004F42BD"/>
    <w:rPr>
      <w:rFonts w:cstheme="minorBidi"/>
    </w:rPr>
  </w:style>
  <w:style w:type="paragraph" w:styleId="Footer">
    <w:name w:val="footer"/>
    <w:basedOn w:val="Normal"/>
    <w:link w:val="FooterChar"/>
    <w:uiPriority w:val="99"/>
    <w:unhideWhenUsed/>
    <w:rsid w:val="00F42E74"/>
    <w:pPr>
      <w:tabs>
        <w:tab w:val="center" w:pos="4320"/>
        <w:tab w:val="right" w:pos="8640"/>
      </w:tabs>
    </w:pPr>
  </w:style>
  <w:style w:type="character" w:customStyle="1" w:styleId="FooterChar">
    <w:name w:val="Footer Char"/>
    <w:basedOn w:val="DefaultParagraphFont"/>
    <w:link w:val="Footer"/>
    <w:uiPriority w:val="99"/>
    <w:rsid w:val="00F42E74"/>
  </w:style>
  <w:style w:type="character" w:styleId="PageNumber">
    <w:name w:val="page number"/>
    <w:basedOn w:val="DefaultParagraphFont"/>
    <w:uiPriority w:val="99"/>
    <w:semiHidden/>
    <w:unhideWhenUsed/>
    <w:rsid w:val="00F42E74"/>
  </w:style>
  <w:style w:type="table" w:styleId="TableGrid">
    <w:name w:val="Table Grid"/>
    <w:basedOn w:val="TableNormal"/>
    <w:uiPriority w:val="59"/>
    <w:rsid w:val="0000113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8D4AAC"/>
    <w:rPr>
      <w:b/>
      <w:bCs/>
    </w:rPr>
  </w:style>
  <w:style w:type="character" w:customStyle="1" w:styleId="apple-converted-space">
    <w:name w:val="apple-converted-space"/>
    <w:basedOn w:val="DefaultParagraphFont"/>
    <w:rsid w:val="008D4AAC"/>
  </w:style>
  <w:style w:type="paragraph" w:customStyle="1" w:styleId="EndNoteBibliographyTitle">
    <w:name w:val="EndNote Bibliography Title"/>
    <w:basedOn w:val="Normal"/>
    <w:rsid w:val="00202BBA"/>
    <w:pPr>
      <w:jc w:val="center"/>
    </w:pPr>
    <w:rPr>
      <w:rFonts w:ascii="Cambria" w:hAnsi="Cambria"/>
    </w:rPr>
  </w:style>
  <w:style w:type="paragraph" w:customStyle="1" w:styleId="EndNoteBibliography">
    <w:name w:val="EndNote Bibliography"/>
    <w:basedOn w:val="Normal"/>
    <w:rsid w:val="00202BBA"/>
    <w:rPr>
      <w:rFonts w:ascii="Cambria" w:hAnsi="Cambria"/>
    </w:rPr>
  </w:style>
  <w:style w:type="character" w:styleId="Hyperlink">
    <w:name w:val="Hyperlink"/>
    <w:basedOn w:val="DefaultParagraphFont"/>
    <w:uiPriority w:val="99"/>
    <w:unhideWhenUsed/>
    <w:rsid w:val="00202BBA"/>
    <w:rPr>
      <w:color w:val="0000FF" w:themeColor="hyperlink"/>
      <w:u w:val="single"/>
    </w:rPr>
  </w:style>
  <w:style w:type="character" w:styleId="FollowedHyperlink">
    <w:name w:val="FollowedHyperlink"/>
    <w:basedOn w:val="DefaultParagraphFont"/>
    <w:uiPriority w:val="99"/>
    <w:semiHidden/>
    <w:unhideWhenUsed/>
    <w:rsid w:val="00AD648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827090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doi.org/10.1177%2F0486613418761894" TargetMode="External"/><Relationship Id="rId8" Type="http://schemas.openxmlformats.org/officeDocument/2006/relationships/hyperlink" Target="http://www.lai.fu-berlin.de/homepages/fritz/publikationen/Paper-Stocktaking-Regional-Monetary-Cooperation-Fritz-Muehlich-22-07-14-end.pdf" TargetMode="External"/><Relationship Id="rId9" Type="http://schemas.openxmlformats.org/officeDocument/2006/relationships/hyperlink" Target="http://hdr.undp.org/sites/default/files/hdro_1307_grabel.pdf"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13</Pages>
  <Words>3881</Words>
  <Characters>22122</Characters>
  <Application>Microsoft Macintosh Word</Application>
  <DocSecurity>0</DocSecurity>
  <Lines>184</Lines>
  <Paragraphs>51</Paragraphs>
  <ScaleCrop>false</ScaleCrop>
  <Company>University of Denver</Company>
  <LinksUpToDate>false</LinksUpToDate>
  <CharactersWithSpaces>25952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ILENE GRABEL</dc:creator>
  <cp:keywords/>
  <dc:description/>
  <cp:lastModifiedBy>ILENE GRABEL</cp:lastModifiedBy>
  <cp:revision>5</cp:revision>
  <cp:lastPrinted>2018-01-16T01:55:00Z</cp:lastPrinted>
  <dcterms:created xsi:type="dcterms:W3CDTF">2018-03-13T17:51:00Z</dcterms:created>
  <dcterms:modified xsi:type="dcterms:W3CDTF">2018-12-14T14:04:00Z</dcterms:modified>
</cp:coreProperties>
</file>